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jc w:val="center"/>
        <w:rPr/>
      </w:pPr>
      <w:r>
        <w:rPr>
          <w:b/>
          <w:sz w:val="28"/>
          <w:szCs w:val="28"/>
        </w:rPr>
        <w:t>АДМИНИСТРАЦИЯ</w:t>
      </w:r>
    </w:p>
    <w:p>
      <w:pPr>
        <w:pStyle w:val="Normal"/>
        <w:tabs>
          <w:tab w:val="center" w:pos="1701" w:leader="none"/>
        </w:tabs>
        <w:jc w:val="center"/>
        <w:rPr>
          <w:b/>
          <w:b/>
          <w:sz w:val="28"/>
          <w:szCs w:val="28"/>
        </w:rPr>
      </w:pPr>
      <w:r>
        <w:rPr>
          <w:b/>
          <w:sz w:val="28"/>
          <w:szCs w:val="28"/>
        </w:rPr>
        <w:t>КРАСНОПОЛЯНСКОГО СЕЛЬСКОГО ПОСЕЛЕНИЯ</w:t>
      </w:r>
    </w:p>
    <w:p>
      <w:pPr>
        <w:pStyle w:val="Normal"/>
        <w:tabs>
          <w:tab w:val="center" w:pos="1701" w:leader="none"/>
        </w:tabs>
        <w:jc w:val="center"/>
        <w:rPr>
          <w:b/>
          <w:b/>
          <w:sz w:val="28"/>
          <w:szCs w:val="28"/>
        </w:rPr>
      </w:pPr>
      <w:r>
        <w:rPr>
          <w:b/>
          <w:sz w:val="28"/>
          <w:szCs w:val="28"/>
        </w:rPr>
        <w:t>Песчанокопского района Ростовской области</w:t>
      </w:r>
    </w:p>
    <w:p>
      <w:pPr>
        <w:pStyle w:val="Normal"/>
        <w:tabs>
          <w:tab w:val="center" w:pos="1701" w:leader="none"/>
        </w:tabs>
        <w:jc w:val="center"/>
        <w:rPr>
          <w:b/>
          <w:b/>
          <w:sz w:val="28"/>
          <w:szCs w:val="28"/>
        </w:rPr>
      </w:pPr>
      <w:r>
        <w:rPr>
          <w:b/>
          <w:sz w:val="28"/>
          <w:szCs w:val="28"/>
        </w:rPr>
      </w:r>
    </w:p>
    <w:p>
      <w:pPr>
        <w:pStyle w:val="Caption"/>
        <w:jc w:val="center"/>
        <w:rPr/>
      </w:pPr>
      <w:r>
        <w:rPr>
          <w:rFonts w:cs="Times New Roman"/>
          <w:b/>
          <w:sz w:val="28"/>
          <w:szCs w:val="28"/>
        </w:rPr>
        <w:t xml:space="preserve">                                 </w:t>
      </w:r>
      <w:r>
        <w:rPr>
          <w:rFonts w:cs="Times New Roman"/>
          <w:b/>
          <w:bCs/>
          <w:sz w:val="28"/>
          <w:szCs w:val="28"/>
        </w:rPr>
        <w:t xml:space="preserve"> </w:t>
      </w:r>
      <w:r>
        <w:rPr>
          <w:rFonts w:cs="Times New Roman"/>
          <w:b/>
          <w:bCs/>
          <w:sz w:val="28"/>
          <w:szCs w:val="28"/>
        </w:rPr>
        <w:t>ПОСТАНОВЛЕНИЕ</w:t>
      </w:r>
      <w:r>
        <w:rPr>
          <w:b/>
          <w:bCs/>
        </w:rPr>
        <w:t xml:space="preserve">  </w:t>
      </w:r>
      <w:r>
        <w:rPr/>
        <w:t xml:space="preserve">                                 </w:t>
      </w:r>
    </w:p>
    <w:p>
      <w:pPr>
        <w:pStyle w:val="Caption"/>
        <w:jc w:val="center"/>
        <w:rPr>
          <w:b/>
          <w:b/>
        </w:rPr>
      </w:pPr>
      <w:r>
        <w:rPr>
          <w:b/>
        </w:rPr>
      </w:r>
    </w:p>
    <w:p>
      <w:pPr>
        <w:pStyle w:val="Normal"/>
        <w:rPr/>
      </w:pPr>
      <w:r>
        <w:rPr>
          <w:sz w:val="28"/>
          <w:szCs w:val="28"/>
        </w:rPr>
        <w:t>12</w:t>
      </w:r>
      <w:r>
        <w:rPr>
          <w:sz w:val="28"/>
          <w:szCs w:val="28"/>
        </w:rPr>
        <w:t>.</w:t>
      </w:r>
      <w:r>
        <w:rPr>
          <w:sz w:val="28"/>
          <w:szCs w:val="28"/>
        </w:rPr>
        <w:t>10</w:t>
      </w:r>
      <w:r>
        <w:rPr>
          <w:sz w:val="28"/>
          <w:szCs w:val="28"/>
        </w:rPr>
        <w:t>.2015</w:t>
        <w:tab/>
        <w:tab/>
        <w:tab/>
        <w:tab/>
        <w:tab/>
        <w:t xml:space="preserve">№ </w:t>
      </w:r>
      <w:r>
        <w:rPr>
          <w:sz w:val="28"/>
          <w:szCs w:val="28"/>
        </w:rPr>
        <w:t>106</w:t>
      </w:r>
      <w:r>
        <w:rPr>
          <w:sz w:val="28"/>
          <w:szCs w:val="28"/>
        </w:rPr>
        <w:tab/>
        <w:tab/>
        <w:tab/>
        <w:t>с. Красная Поляна</w:t>
      </w:r>
    </w:p>
    <w:p>
      <w:pPr>
        <w:pStyle w:val="Normal"/>
        <w:tabs>
          <w:tab w:val="left" w:pos="709" w:leader="none"/>
          <w:tab w:val="left" w:pos="993" w:leader="none"/>
        </w:tabs>
        <w:spacing w:lineRule="auto" w:line="218"/>
        <w:jc w:val="center"/>
        <w:rPr>
          <w:b/>
          <w:b/>
          <w:bCs/>
          <w:color w:val="000000"/>
          <w:sz w:val="28"/>
          <w:szCs w:val="28"/>
        </w:rPr>
      </w:pPr>
      <w:r>
        <w:rPr>
          <w:b/>
          <w:bCs/>
          <w:color w:val="000000"/>
          <w:sz w:val="28"/>
          <w:szCs w:val="28"/>
        </w:rPr>
      </w:r>
    </w:p>
    <w:p>
      <w:pPr>
        <w:pStyle w:val="Normal"/>
        <w:tabs>
          <w:tab w:val="left" w:pos="709" w:leader="none"/>
          <w:tab w:val="left" w:pos="993" w:leader="none"/>
        </w:tabs>
        <w:spacing w:lineRule="auto" w:line="218"/>
        <w:rPr>
          <w:color w:val="000000"/>
          <w:sz w:val="28"/>
          <w:szCs w:val="28"/>
        </w:rPr>
      </w:pPr>
      <w:r>
        <w:rPr>
          <w:bCs/>
          <w:color w:val="000000"/>
          <w:sz w:val="28"/>
          <w:szCs w:val="28"/>
        </w:rPr>
        <w:t xml:space="preserve">О порядке формирования муниципального задания </w:t>
        <w:br/>
        <w:t xml:space="preserve">на оказание муниципальных услуг (выполнение работ) </w:t>
        <w:br/>
        <w:t xml:space="preserve">в отношении муниципальных учреждений Краснополянского сельского поселения Песчанокопского района </w:t>
        <w:br/>
        <w:t>и финансового обеспечения выполнения муниципального задания</w:t>
      </w:r>
    </w:p>
    <w:p>
      <w:pPr>
        <w:pStyle w:val="Normal"/>
        <w:tabs>
          <w:tab w:val="left" w:pos="709" w:leader="none"/>
          <w:tab w:val="left" w:pos="993" w:leader="none"/>
        </w:tabs>
        <w:spacing w:lineRule="auto" w:line="218"/>
        <w:ind w:firstLine="709"/>
        <w:rPr>
          <w:color w:val="000000"/>
          <w:sz w:val="28"/>
          <w:szCs w:val="28"/>
        </w:rPr>
      </w:pPr>
      <w:r>
        <w:rPr>
          <w:color w:val="000000"/>
          <w:sz w:val="28"/>
          <w:szCs w:val="28"/>
        </w:rPr>
      </w:r>
    </w:p>
    <w:p>
      <w:pPr>
        <w:pStyle w:val="Normal"/>
        <w:tabs>
          <w:tab w:val="left" w:pos="709" w:leader="none"/>
          <w:tab w:val="left" w:pos="993" w:leader="none"/>
        </w:tabs>
        <w:spacing w:lineRule="auto" w:line="218"/>
        <w:rPr>
          <w:color w:val="000000"/>
          <w:sz w:val="28"/>
          <w:szCs w:val="28"/>
        </w:rPr>
      </w:pPr>
      <w:r>
        <w:rPr>
          <w:color w:val="000000"/>
          <w:sz w:val="28"/>
          <w:szCs w:val="28"/>
        </w:rPr>
      </w:r>
    </w:p>
    <w:p>
      <w:pPr>
        <w:pStyle w:val="Normal"/>
        <w:tabs>
          <w:tab w:val="left" w:pos="709" w:leader="none"/>
          <w:tab w:val="left" w:pos="993" w:leader="none"/>
        </w:tabs>
        <w:spacing w:lineRule="auto" w:line="218"/>
        <w:ind w:firstLine="709"/>
        <w:jc w:val="both"/>
        <w:rPr/>
      </w:pPr>
      <w:r>
        <w:rPr>
          <w:color w:val="000000"/>
          <w:sz w:val="28"/>
          <w:szCs w:val="28"/>
          <w:u w:val="none"/>
        </w:rPr>
        <w:t xml:space="preserve">В соответствии с </w:t>
      </w:r>
      <w:hyperlink r:id="rId2">
        <w:r>
          <w:rPr>
            <w:rStyle w:val="Style15"/>
            <w:color w:val="000000"/>
            <w:sz w:val="28"/>
            <w:szCs w:val="28"/>
            <w:u w:val="none"/>
          </w:rPr>
          <w:t>пунктами 3</w:t>
        </w:r>
      </w:hyperlink>
      <w:r>
        <w:rPr>
          <w:color w:val="000000"/>
          <w:sz w:val="28"/>
          <w:szCs w:val="28"/>
          <w:u w:val="none"/>
        </w:rPr>
        <w:t xml:space="preserve"> и </w:t>
      </w:r>
      <w:hyperlink r:id="rId3">
        <w:r>
          <w:rPr>
            <w:rStyle w:val="Style15"/>
            <w:color w:val="000000"/>
            <w:sz w:val="28"/>
            <w:szCs w:val="28"/>
            <w:u w:val="none"/>
          </w:rPr>
          <w:t>4 статьи 69</w:t>
        </w:r>
        <w:r>
          <w:rPr>
            <w:rStyle w:val="Style15"/>
            <w:color w:val="000000"/>
            <w:sz w:val="28"/>
            <w:szCs w:val="28"/>
            <w:u w:val="none"/>
            <w:vertAlign w:val="superscript"/>
          </w:rPr>
          <w:t>2</w:t>
        </w:r>
      </w:hyperlink>
      <w:r>
        <w:rPr>
          <w:color w:val="000000"/>
          <w:sz w:val="28"/>
          <w:szCs w:val="28"/>
          <w:u w:val="none"/>
        </w:rPr>
        <w:t xml:space="preserve"> Бюджетного кодекса Российской Федерации,</w:t>
      </w:r>
      <w:hyperlink r:id="rId4">
        <w:r>
          <w:rPr>
            <w:rStyle w:val="Style15"/>
            <w:color w:val="000000"/>
            <w:sz w:val="28"/>
            <w:szCs w:val="28"/>
            <w:u w:val="none"/>
          </w:rPr>
          <w:t xml:space="preserve"> пунктом 7 статьи 9</w:t>
        </w:r>
        <w:r>
          <w:rPr>
            <w:rStyle w:val="Style15"/>
            <w:color w:val="000000"/>
            <w:sz w:val="28"/>
            <w:szCs w:val="28"/>
            <w:u w:val="none"/>
            <w:vertAlign w:val="superscript"/>
          </w:rPr>
          <w:t>2</w:t>
        </w:r>
      </w:hyperlink>
      <w:r>
        <w:rPr>
          <w:color w:val="000000"/>
          <w:sz w:val="28"/>
          <w:szCs w:val="28"/>
          <w:u w:val="none"/>
        </w:rPr>
        <w:t xml:space="preserve"> Федерального закона от 12.01.1996 № 7-ФЗ «О некоммерческих организациях» и </w:t>
      </w:r>
      <w:hyperlink r:id="rId5">
        <w:r>
          <w:rPr>
            <w:rStyle w:val="Style15"/>
            <w:color w:val="000000"/>
            <w:sz w:val="28"/>
            <w:szCs w:val="28"/>
            <w:u w:val="none"/>
          </w:rPr>
          <w:t>частью 5 статьи 4</w:t>
        </w:r>
      </w:hyperlink>
      <w:r>
        <w:rPr>
          <w:color w:val="000000"/>
          <w:sz w:val="28"/>
          <w:szCs w:val="28"/>
          <w:u w:val="none"/>
        </w:rPr>
        <w:t xml:space="preserve"> Федерального закона от 03.11.2006 № 174-ФЗ «Об автономных учреждениях» </w:t>
      </w:r>
    </w:p>
    <w:p>
      <w:pPr>
        <w:pStyle w:val="Normal"/>
        <w:jc w:val="center"/>
        <w:rPr>
          <w:sz w:val="28"/>
          <w:szCs w:val="28"/>
        </w:rPr>
      </w:pPr>
      <w:r>
        <w:rPr>
          <w:sz w:val="28"/>
          <w:szCs w:val="28"/>
        </w:rPr>
        <w:t>ПОСТАНОВЛЯЮ:</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r>
    </w:p>
    <w:p>
      <w:pPr>
        <w:pStyle w:val="Normal"/>
        <w:tabs>
          <w:tab w:val="left" w:pos="709" w:leader="none"/>
          <w:tab w:val="left" w:pos="993" w:leader="none"/>
          <w:tab w:val="left" w:pos="1134" w:leader="none"/>
        </w:tabs>
        <w:spacing w:lineRule="auto" w:line="218"/>
        <w:ind w:firstLine="709"/>
        <w:jc w:val="both"/>
        <w:rPr/>
      </w:pPr>
      <w:r>
        <w:rPr>
          <w:color w:val="000000"/>
          <w:sz w:val="28"/>
          <w:szCs w:val="28"/>
          <w:u w:val="none"/>
        </w:rPr>
        <w:t xml:space="preserve">1. Утвердить </w:t>
      </w:r>
      <w:hyperlink w:anchor="Par70">
        <w:r>
          <w:rPr>
            <w:rStyle w:val="Style15"/>
            <w:color w:val="000000"/>
            <w:sz w:val="28"/>
            <w:szCs w:val="28"/>
            <w:u w:val="none"/>
          </w:rPr>
          <w:t>Положение</w:t>
        </w:r>
      </w:hyperlink>
      <w:r>
        <w:rPr>
          <w:color w:val="000000"/>
          <w:sz w:val="28"/>
          <w:szCs w:val="28"/>
          <w:u w:val="none"/>
        </w:rPr>
        <w:t xml:space="preserve"> </w:t>
      </w:r>
      <w:r>
        <w:rPr>
          <w:color w:val="000000"/>
          <w:sz w:val="28"/>
          <w:szCs w:val="28"/>
        </w:rPr>
        <w:t>о формировании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 согласно приложению № 1.</w:t>
      </w:r>
    </w:p>
    <w:p>
      <w:pPr>
        <w:pStyle w:val="Normal"/>
        <w:tabs>
          <w:tab w:val="left" w:pos="567" w:leader="none"/>
          <w:tab w:val="left" w:pos="993" w:leader="none"/>
        </w:tabs>
        <w:spacing w:lineRule="auto" w:line="218"/>
        <w:ind w:firstLine="709"/>
        <w:jc w:val="both"/>
        <w:rPr/>
      </w:pPr>
      <w:bookmarkStart w:id="0" w:name="Par42"/>
      <w:bookmarkStart w:id="1" w:name="Par38"/>
      <w:bookmarkEnd w:id="0"/>
      <w:bookmarkEnd w:id="1"/>
      <w:r>
        <w:rPr>
          <w:color w:val="000000"/>
          <w:sz w:val="28"/>
          <w:szCs w:val="28"/>
        </w:rPr>
        <w:t>2.</w:t>
      </w:r>
      <w:r>
        <w:rPr>
          <w:color w:val="000000"/>
          <w:sz w:val="28"/>
          <w:szCs w:val="28"/>
          <w:lang w:val="en-US"/>
        </w:rPr>
        <w:t xml:space="preserve"> Признать утратившими силу постановление Администрации Краснополянского сельского поселения от </w:t>
      </w:r>
      <w:r>
        <w:rPr>
          <w:color w:val="000000"/>
          <w:sz w:val="28"/>
          <w:szCs w:val="28"/>
          <w:lang w:val="ru-RU"/>
        </w:rPr>
        <w:t>14</w:t>
      </w:r>
      <w:r>
        <w:rPr>
          <w:color w:val="000000"/>
          <w:sz w:val="28"/>
          <w:szCs w:val="28"/>
          <w:lang w:val="en-US"/>
        </w:rPr>
        <w:t>.12.201</w:t>
      </w:r>
      <w:r>
        <w:rPr>
          <w:color w:val="000000"/>
          <w:sz w:val="28"/>
          <w:szCs w:val="28"/>
          <w:lang w:val="ru-RU"/>
        </w:rPr>
        <w:t>2 г.</w:t>
      </w:r>
      <w:r>
        <w:rPr>
          <w:color w:val="000000"/>
          <w:sz w:val="28"/>
          <w:szCs w:val="28"/>
          <w:lang w:val="en-US"/>
        </w:rPr>
        <w:t xml:space="preserve"> № </w:t>
      </w:r>
      <w:r>
        <w:rPr>
          <w:color w:val="000000"/>
          <w:sz w:val="28"/>
          <w:szCs w:val="28"/>
          <w:lang w:val="ru-RU"/>
        </w:rPr>
        <w:t>118</w:t>
      </w:r>
      <w:r>
        <w:rPr>
          <w:color w:val="000000"/>
          <w:sz w:val="28"/>
          <w:szCs w:val="28"/>
          <w:lang w:val="en-US"/>
        </w:rPr>
        <w:t xml:space="preserve"> </w:t>
      </w:r>
      <w:r>
        <w:rPr>
          <w:bCs/>
          <w:color w:val="000000"/>
          <w:sz w:val="28"/>
          <w:szCs w:val="28"/>
          <w:lang w:val="en-US"/>
        </w:rPr>
        <w:t>«О Порядке формирования муниципального задания в отношении муниципальных бюджетных учреждений и финансового обеспечения вы</w:t>
      </w:r>
      <w:r>
        <w:rPr>
          <w:color w:val="000000"/>
          <w:sz w:val="28"/>
          <w:szCs w:val="28"/>
          <w:lang w:val="en-US"/>
        </w:rPr>
        <w:t>полнения муниципального задания».</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3.</w:t>
      </w:r>
      <w:r>
        <w:rPr>
          <w:color w:val="000000"/>
          <w:sz w:val="28"/>
          <w:szCs w:val="28"/>
          <w:lang w:val="en-US"/>
        </w:rPr>
        <w:t> </w:t>
      </w:r>
      <w:r>
        <w:rPr>
          <w:color w:val="000000"/>
          <w:sz w:val="28"/>
          <w:szCs w:val="28"/>
        </w:rPr>
        <w:t>Постановление вступает в силу с 1 января 2016 г.</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4.</w:t>
      </w:r>
      <w:r>
        <w:rPr>
          <w:color w:val="000000"/>
          <w:sz w:val="28"/>
          <w:szCs w:val="28"/>
          <w:lang w:val="en-US"/>
        </w:rPr>
        <w:t> </w:t>
      </w:r>
      <w:r>
        <w:rPr>
          <w:color w:val="000000"/>
          <w:sz w:val="28"/>
          <w:szCs w:val="28"/>
        </w:rPr>
        <w:t>Установить, что:</w:t>
      </w:r>
    </w:p>
    <w:p>
      <w:pPr>
        <w:pStyle w:val="Normal"/>
        <w:tabs>
          <w:tab w:val="left" w:pos="709" w:leader="none"/>
          <w:tab w:val="left" w:pos="993" w:leader="none"/>
        </w:tabs>
        <w:spacing w:lineRule="auto" w:line="218"/>
        <w:ind w:firstLine="709"/>
        <w:jc w:val="both"/>
        <w:rPr/>
      </w:pPr>
      <w:r>
        <w:rPr>
          <w:color w:val="000000"/>
          <w:sz w:val="28"/>
          <w:szCs w:val="28"/>
        </w:rPr>
        <w:t xml:space="preserve">4.1. Положения пунктов 2.1 – 2.5 раздела 2, пункта 3.1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(далее – муниципальное задание), пункта 3.2 (за исключением абзаца второго в части нормативных затрат, связанных с выполнением работ, и абзаца пятого), пунктов 3.3 – 3.14, </w:t>
        <w:br/>
        <w:t>3.17 – 3.21 раздела 3 Положения, утвержденного настоящим постановлением (далее – Положение), и приложения № 1 к Положению распространяются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4.2.</w:t>
      </w:r>
      <w:r>
        <w:rPr>
          <w:color w:val="000000"/>
          <w:sz w:val="28"/>
          <w:szCs w:val="28"/>
          <w:lang w:val="en-US"/>
        </w:rPr>
        <w:t> </w:t>
      </w:r>
      <w:r>
        <w:rPr>
          <w:color w:val="000000"/>
          <w:sz w:val="28"/>
          <w:szCs w:val="28"/>
        </w:rPr>
        <w:t>Пункт 3.1, абзацы второй и пятый пункта 3.2 в части нормативных затрат, связанных с выполнением работ в рамках муниципального задания, пункты 3.15 – 3.16 раздела 3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pPr>
        <w:pStyle w:val="Normal"/>
        <w:tabs>
          <w:tab w:val="left" w:pos="709" w:leader="none"/>
          <w:tab w:val="left" w:pos="993" w:leader="none"/>
        </w:tabs>
        <w:spacing w:lineRule="auto" w:line="218"/>
        <w:ind w:firstLine="709"/>
        <w:jc w:val="both"/>
        <w:rPr>
          <w:color w:val="000000"/>
          <w:sz w:val="28"/>
          <w:szCs w:val="28"/>
        </w:rPr>
      </w:pPr>
      <w:r>
        <w:rPr>
          <w:color w:val="000000"/>
          <w:sz w:val="28"/>
          <w:szCs w:val="28"/>
        </w:rPr>
        <w:t xml:space="preserve">4.3. Пункт 3.1, абзацы второй и восьмой пункта 3.2 в части нормативных затрат на содержание не используемого для выполнения муниципального задания имущества, пункт 3.18 раздела 3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p>
    <w:p>
      <w:pPr>
        <w:pStyle w:val="Normal"/>
        <w:spacing w:lineRule="auto" w:line="218"/>
        <w:ind w:firstLine="709"/>
        <w:jc w:val="both"/>
        <w:rPr>
          <w:color w:val="000000"/>
          <w:sz w:val="28"/>
          <w:szCs w:val="28"/>
        </w:rPr>
      </w:pPr>
      <w:r>
        <w:rPr>
          <w:color w:val="000000"/>
          <w:sz w:val="28"/>
          <w:szCs w:val="28"/>
        </w:rPr>
        <w:t>4.4. До принятия нормативных правовых актов, предусмотренных абзацем  первым пункта 3.6 и абзацем девятнадцатым пункта 3.16 раздела 3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абзацем вторым пункта 4 статьи 69</w:t>
      </w:r>
      <w:r>
        <w:rPr>
          <w:color w:val="000000"/>
          <w:sz w:val="28"/>
          <w:szCs w:val="28"/>
          <w:vertAlign w:val="superscript"/>
        </w:rPr>
        <w:t>2</w:t>
      </w:r>
      <w:r>
        <w:rPr>
          <w:color w:val="000000"/>
          <w:sz w:val="28"/>
          <w:szCs w:val="28"/>
        </w:rPr>
        <w:t xml:space="preserve"> Бюджетного кодекса Российской Федерации.</w:t>
      </w:r>
    </w:p>
    <w:p>
      <w:pPr>
        <w:pStyle w:val="Normal"/>
        <w:spacing w:lineRule="auto" w:line="218"/>
        <w:ind w:firstLine="709"/>
        <w:jc w:val="both"/>
        <w:rPr>
          <w:sz w:val="28"/>
          <w:szCs w:val="28"/>
        </w:rPr>
      </w:pPr>
      <w:r>
        <w:rPr>
          <w:color w:val="000000"/>
          <w:sz w:val="28"/>
          <w:szCs w:val="28"/>
        </w:rPr>
        <w:t xml:space="preserve">4.5. 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в период до начала срока формирования муниципального задания на 2019 год и на плановый период 2020 и 2021 годов) коэффициенты выравнивания, определяемые в порядке, </w:t>
      </w:r>
      <w:r>
        <w:rPr>
          <w:sz w:val="28"/>
          <w:szCs w:val="28"/>
        </w:rPr>
        <w:t>установленном сектором экономики и финансов Администрации Краснополянского сельского поселения Песчанокопского района.</w:t>
      </w:r>
    </w:p>
    <w:p>
      <w:pPr>
        <w:pStyle w:val="Normal"/>
        <w:tabs>
          <w:tab w:val="left" w:pos="1517" w:leader="none"/>
          <w:tab w:val="left" w:pos="1567" w:leader="none"/>
        </w:tabs>
        <w:spacing w:lineRule="auto" w:line="218"/>
        <w:ind w:firstLine="709"/>
        <w:jc w:val="both"/>
        <w:rPr/>
      </w:pPr>
      <w:r>
        <w:rPr>
          <w:color w:val="000000"/>
          <w:sz w:val="28"/>
          <w:szCs w:val="28"/>
        </w:rPr>
        <w:t xml:space="preserve">5. </w:t>
      </w:r>
      <w:r>
        <w:rPr>
          <w:rStyle w:val="Style17"/>
          <w:b w:val="false"/>
          <w:bCs w:val="false"/>
          <w:color w:val="000000"/>
          <w:sz w:val="28"/>
          <w:szCs w:val="28"/>
        </w:rPr>
        <w:t>Обнародовать (опубликовать) настоящее постановление в информационном бюллетене муниципального образования «Краснополянское сельское поселение» и разместить на официальном сайте Администрации Краснополянского сельского поселения.</w:t>
      </w:r>
    </w:p>
    <w:p>
      <w:pPr>
        <w:pStyle w:val="Normal"/>
        <w:spacing w:lineRule="auto" w:line="218"/>
        <w:ind w:firstLine="709"/>
        <w:jc w:val="both"/>
        <w:rPr/>
      </w:pPr>
      <w:r>
        <w:rPr>
          <w:color w:val="000000"/>
          <w:sz w:val="28"/>
          <w:szCs w:val="28"/>
        </w:rPr>
        <w:t xml:space="preserve">6. </w:t>
      </w:r>
      <w:r>
        <w:rPr>
          <w:sz w:val="28"/>
          <w:szCs w:val="28"/>
        </w:rPr>
        <w:t xml:space="preserve">Контроль за выполнением постановления возложить на заместителя главы Администрации Краснополянского сельского поселения Песчанокопского района Булгакова П.А. </w:t>
      </w:r>
    </w:p>
    <w:p>
      <w:pPr>
        <w:pStyle w:val="Normal"/>
        <w:spacing w:lineRule="auto" w:line="218"/>
        <w:ind w:firstLine="709"/>
        <w:jc w:val="both"/>
        <w:rPr>
          <w:color w:val="000000"/>
          <w:sz w:val="28"/>
          <w:szCs w:val="28"/>
        </w:rPr>
      </w:pPr>
      <w:r>
        <w:rPr>
          <w:color w:val="000000"/>
          <w:sz w:val="28"/>
          <w:szCs w:val="28"/>
        </w:rPr>
      </w:r>
    </w:p>
    <w:p>
      <w:pPr>
        <w:pStyle w:val="Normal"/>
        <w:spacing w:lineRule="auto" w:line="218"/>
        <w:ind w:firstLine="709"/>
        <w:jc w:val="both"/>
        <w:rPr>
          <w:color w:val="000000"/>
          <w:sz w:val="28"/>
          <w:szCs w:val="28"/>
        </w:rPr>
      </w:pPr>
      <w:r>
        <w:rPr>
          <w:color w:val="000000"/>
          <w:sz w:val="28"/>
          <w:szCs w:val="28"/>
        </w:rPr>
      </w:r>
    </w:p>
    <w:p>
      <w:pPr>
        <w:pStyle w:val="Normal"/>
        <w:spacing w:lineRule="auto" w:line="218"/>
        <w:ind w:firstLine="709"/>
        <w:jc w:val="both"/>
        <w:rPr>
          <w:color w:val="000000"/>
          <w:sz w:val="28"/>
          <w:szCs w:val="28"/>
        </w:rPr>
      </w:pPr>
      <w:r>
        <w:rPr>
          <w:color w:val="000000"/>
          <w:sz w:val="28"/>
          <w:szCs w:val="28"/>
        </w:rPr>
      </w:r>
    </w:p>
    <w:p>
      <w:pPr>
        <w:pStyle w:val="Normal"/>
        <w:tabs>
          <w:tab w:val="left" w:pos="0" w:leader="none"/>
          <w:tab w:val="left" w:pos="7655" w:leader="none"/>
        </w:tabs>
        <w:ind w:firstLine="284"/>
        <w:rPr/>
      </w:pPr>
      <w:r>
        <w:rPr>
          <w:sz w:val="28"/>
        </w:rPr>
        <w:t xml:space="preserve">Глава Краснополянского </w:t>
      </w:r>
    </w:p>
    <w:p>
      <w:pPr>
        <w:pStyle w:val="Normal"/>
        <w:tabs>
          <w:tab w:val="left" w:pos="0" w:leader="none"/>
          <w:tab w:val="left" w:pos="7655" w:leader="none"/>
        </w:tabs>
        <w:ind w:firstLine="284"/>
        <w:rPr/>
      </w:pPr>
      <w:r>
        <w:rPr>
          <w:sz w:val="28"/>
        </w:rPr>
        <w:t>сельского поселения                                                           Н.В. Желябина</w:t>
      </w:r>
    </w:p>
    <w:p>
      <w:pPr>
        <w:pStyle w:val="Normal"/>
        <w:spacing w:lineRule="auto" w:line="218"/>
        <w:jc w:val="both"/>
        <w:rPr>
          <w:color w:val="000000"/>
          <w:sz w:val="28"/>
          <w:szCs w:val="28"/>
        </w:rPr>
      </w:pPr>
      <w:r>
        <w:rPr>
          <w:color w:val="000000"/>
          <w:sz w:val="28"/>
          <w:szCs w:val="28"/>
        </w:rPr>
      </w:r>
    </w:p>
    <w:p>
      <w:pPr>
        <w:pStyle w:val="Normal"/>
        <w:spacing w:lineRule="auto" w:line="218"/>
        <w:jc w:val="both"/>
        <w:rPr>
          <w:color w:val="000000"/>
          <w:sz w:val="28"/>
          <w:szCs w:val="28"/>
        </w:rPr>
      </w:pPr>
      <w:r>
        <w:rPr>
          <w:color w:val="000000"/>
          <w:sz w:val="28"/>
          <w:szCs w:val="28"/>
        </w:rPr>
      </w:r>
    </w:p>
    <w:p>
      <w:pPr>
        <w:pStyle w:val="Normal"/>
        <w:spacing w:lineRule="auto" w:line="218"/>
        <w:jc w:val="both"/>
        <w:rPr>
          <w:color w:val="000000"/>
          <w:sz w:val="28"/>
          <w:szCs w:val="28"/>
        </w:rPr>
      </w:pPr>
      <w:r>
        <w:rPr>
          <w:color w:val="000000"/>
          <w:sz w:val="28"/>
          <w:szCs w:val="28"/>
        </w:rPr>
      </w:r>
    </w:p>
    <w:p>
      <w:pPr>
        <w:pStyle w:val="Normal"/>
        <w:spacing w:lineRule="auto" w:line="218"/>
        <w:jc w:val="both"/>
        <w:rPr>
          <w:color w:val="000000"/>
          <w:sz w:val="28"/>
          <w:szCs w:val="28"/>
        </w:rPr>
      </w:pPr>
      <w:r>
        <w:rPr>
          <w:color w:val="000000"/>
          <w:sz w:val="28"/>
          <w:szCs w:val="28"/>
        </w:rPr>
        <w:t>Проект постановления вносит</w:t>
      </w:r>
    </w:p>
    <w:p>
      <w:pPr>
        <w:pStyle w:val="Normal"/>
        <w:spacing w:lineRule="auto" w:line="218"/>
        <w:jc w:val="both"/>
        <w:rPr/>
      </w:pPr>
      <w:r>
        <w:rPr>
          <w:color w:val="000000"/>
          <w:sz w:val="28"/>
          <w:szCs w:val="28"/>
        </w:rPr>
        <w:t>сектор экономики и финансов</w:t>
      </w:r>
      <w:r>
        <w:br w:type="page"/>
      </w:r>
    </w:p>
    <w:p>
      <w:pPr>
        <w:pStyle w:val="Normal"/>
        <w:numPr>
          <w:ilvl w:val="0"/>
          <w:numId w:val="0"/>
        </w:numPr>
        <w:spacing w:lineRule="auto" w:line="235"/>
        <w:ind w:firstLine="6379"/>
        <w:jc w:val="right"/>
        <w:outlineLvl w:val="0"/>
        <w:rPr>
          <w:color w:val="000000"/>
          <w:sz w:val="28"/>
          <w:szCs w:val="28"/>
        </w:rPr>
      </w:pPr>
      <w:r>
        <w:rPr>
          <w:color w:val="000000"/>
          <w:sz w:val="28"/>
          <w:szCs w:val="28"/>
        </w:rPr>
        <w:t>Приложение № 1</w:t>
      </w:r>
    </w:p>
    <w:p>
      <w:pPr>
        <w:pStyle w:val="Normal"/>
        <w:spacing w:lineRule="auto" w:line="235"/>
        <w:ind w:firstLine="6379"/>
        <w:jc w:val="right"/>
        <w:rPr>
          <w:color w:val="000000"/>
          <w:sz w:val="28"/>
          <w:szCs w:val="28"/>
        </w:rPr>
      </w:pPr>
      <w:r>
        <w:rPr>
          <w:color w:val="000000"/>
          <w:sz w:val="28"/>
          <w:szCs w:val="28"/>
        </w:rPr>
        <w:t>к постановлению</w:t>
      </w:r>
    </w:p>
    <w:p>
      <w:pPr>
        <w:pStyle w:val="Normal"/>
        <w:spacing w:lineRule="auto" w:line="235"/>
        <w:ind w:firstLine="6379"/>
        <w:jc w:val="right"/>
        <w:rPr>
          <w:color w:val="000000"/>
          <w:sz w:val="28"/>
          <w:szCs w:val="28"/>
        </w:rPr>
      </w:pPr>
      <w:r>
        <w:rPr>
          <w:color w:val="000000"/>
          <w:sz w:val="28"/>
          <w:szCs w:val="28"/>
        </w:rPr>
        <w:t>Администрации</w:t>
      </w:r>
    </w:p>
    <w:p>
      <w:pPr>
        <w:pStyle w:val="Normal"/>
        <w:spacing w:lineRule="auto" w:line="235"/>
        <w:ind w:firstLine="6379"/>
        <w:jc w:val="right"/>
        <w:rPr>
          <w:color w:val="000000"/>
          <w:sz w:val="28"/>
          <w:szCs w:val="28"/>
        </w:rPr>
      </w:pPr>
      <w:r>
        <w:rPr>
          <w:color w:val="000000"/>
          <w:sz w:val="28"/>
          <w:szCs w:val="28"/>
        </w:rPr>
        <w:t>Краснополянского сельского поселения Песчанокопского района</w:t>
      </w:r>
    </w:p>
    <w:p>
      <w:pPr>
        <w:pStyle w:val="Normal"/>
        <w:spacing w:lineRule="auto" w:line="235"/>
        <w:ind w:firstLine="6379"/>
        <w:jc w:val="right"/>
        <w:rPr/>
      </w:pPr>
      <w:bookmarkStart w:id="2" w:name="__DdeLink__6199_400135892"/>
      <w:r>
        <w:rPr>
          <w:color w:val="000000"/>
          <w:sz w:val="28"/>
          <w:szCs w:val="28"/>
        </w:rPr>
        <w:t xml:space="preserve">от </w:t>
      </w:r>
      <w:r>
        <w:rPr>
          <w:color w:val="000000"/>
          <w:sz w:val="28"/>
          <w:szCs w:val="28"/>
        </w:rPr>
        <w:t>12.10.2015</w:t>
      </w:r>
      <w:r>
        <w:rPr>
          <w:color w:val="000000"/>
          <w:sz w:val="28"/>
          <w:szCs w:val="28"/>
        </w:rPr>
        <w:t xml:space="preserve"> № </w:t>
      </w:r>
      <w:bookmarkEnd w:id="2"/>
      <w:r>
        <w:rPr>
          <w:color w:val="000000"/>
          <w:sz w:val="28"/>
          <w:szCs w:val="28"/>
        </w:rPr>
        <w:t>106</w:t>
      </w:r>
    </w:p>
    <w:p>
      <w:pPr>
        <w:pStyle w:val="Normal"/>
        <w:spacing w:lineRule="auto" w:line="235"/>
        <w:ind w:firstLine="6379"/>
        <w:jc w:val="right"/>
        <w:rPr>
          <w:color w:val="000000"/>
          <w:sz w:val="28"/>
          <w:szCs w:val="28"/>
        </w:rPr>
      </w:pPr>
      <w:r>
        <w:rPr>
          <w:color w:val="000000"/>
          <w:sz w:val="28"/>
          <w:szCs w:val="28"/>
        </w:rPr>
      </w:r>
    </w:p>
    <w:p>
      <w:pPr>
        <w:pStyle w:val="Normal"/>
        <w:spacing w:lineRule="auto" w:line="235"/>
        <w:ind w:firstLine="709"/>
        <w:jc w:val="both"/>
        <w:rPr>
          <w:color w:val="000000"/>
          <w:sz w:val="28"/>
          <w:szCs w:val="28"/>
        </w:rPr>
      </w:pPr>
      <w:r>
        <w:rPr>
          <w:color w:val="000000"/>
          <w:sz w:val="28"/>
          <w:szCs w:val="28"/>
        </w:rPr>
      </w:r>
    </w:p>
    <w:p>
      <w:pPr>
        <w:pStyle w:val="Normal"/>
        <w:spacing w:lineRule="auto" w:line="235"/>
        <w:jc w:val="center"/>
        <w:rPr>
          <w:bCs/>
          <w:color w:val="000000"/>
          <w:sz w:val="28"/>
          <w:szCs w:val="28"/>
        </w:rPr>
      </w:pPr>
      <w:bookmarkStart w:id="3" w:name="Par70"/>
      <w:bookmarkEnd w:id="3"/>
      <w:r>
        <w:rPr>
          <w:bCs/>
          <w:color w:val="000000"/>
          <w:sz w:val="28"/>
          <w:szCs w:val="28"/>
        </w:rPr>
        <w:t xml:space="preserve">ПОЛОЖЕНИЕ </w:t>
        <w:br/>
        <w:t xml:space="preserve">о формировании муниципального задания </w:t>
        <w:br/>
        <w:t xml:space="preserve">на оказание муниципальных услуг (выполнение работ) </w:t>
        <w:br/>
        <w:t xml:space="preserve">в отношении муниципальных учреждений Краснополянского сельского поселения Песчанокопского района </w:t>
        <w:br/>
        <w:t>и финансовом обеспечении выполнения муниципального задания</w:t>
      </w:r>
    </w:p>
    <w:p>
      <w:pPr>
        <w:pStyle w:val="Normal"/>
        <w:tabs>
          <w:tab w:val="left" w:pos="3686" w:leader="none"/>
          <w:tab w:val="left" w:pos="4253" w:leader="none"/>
        </w:tabs>
        <w:spacing w:lineRule="auto" w:line="235"/>
        <w:jc w:val="center"/>
        <w:rPr>
          <w:bCs/>
          <w:color w:val="000000"/>
          <w:sz w:val="28"/>
          <w:szCs w:val="28"/>
        </w:rPr>
      </w:pPr>
      <w:r>
        <w:rPr>
          <w:bCs/>
          <w:color w:val="000000"/>
          <w:sz w:val="28"/>
          <w:szCs w:val="28"/>
        </w:rPr>
      </w:r>
    </w:p>
    <w:p>
      <w:pPr>
        <w:pStyle w:val="Normal"/>
        <w:tabs>
          <w:tab w:val="left" w:pos="3686" w:leader="none"/>
          <w:tab w:val="left" w:pos="4253" w:leader="none"/>
        </w:tabs>
        <w:spacing w:lineRule="auto" w:line="235"/>
        <w:jc w:val="center"/>
        <w:rPr>
          <w:bCs/>
          <w:color w:val="000000"/>
          <w:sz w:val="28"/>
          <w:szCs w:val="28"/>
        </w:rPr>
      </w:pPr>
      <w:r>
        <w:rPr>
          <w:bCs/>
          <w:color w:val="000000"/>
          <w:sz w:val="28"/>
          <w:szCs w:val="28"/>
        </w:rPr>
      </w:r>
    </w:p>
    <w:p>
      <w:pPr>
        <w:pStyle w:val="Normal"/>
        <w:tabs>
          <w:tab w:val="left" w:pos="3686" w:leader="none"/>
          <w:tab w:val="left" w:pos="4253" w:leader="none"/>
        </w:tabs>
        <w:spacing w:lineRule="auto" w:line="235"/>
        <w:jc w:val="center"/>
        <w:rPr>
          <w:color w:val="000000"/>
          <w:sz w:val="28"/>
          <w:szCs w:val="28"/>
        </w:rPr>
      </w:pPr>
      <w:r>
        <w:rPr>
          <w:color w:val="000000"/>
          <w:sz w:val="28"/>
          <w:szCs w:val="28"/>
        </w:rPr>
        <w:t>1. Общие положения</w:t>
      </w:r>
    </w:p>
    <w:p>
      <w:pPr>
        <w:pStyle w:val="Normal"/>
        <w:spacing w:lineRule="auto" w:line="235"/>
        <w:jc w:val="center"/>
        <w:rPr>
          <w:color w:val="000000"/>
          <w:sz w:val="28"/>
          <w:szCs w:val="28"/>
        </w:rPr>
      </w:pPr>
      <w:r>
        <w:rPr>
          <w:color w:val="000000"/>
          <w:sz w:val="28"/>
          <w:szCs w:val="28"/>
        </w:rPr>
      </w:r>
    </w:p>
    <w:p>
      <w:pPr>
        <w:pStyle w:val="Normal"/>
        <w:tabs>
          <w:tab w:val="left" w:pos="0" w:leader="none"/>
        </w:tabs>
        <w:spacing w:lineRule="auto" w:line="235"/>
        <w:ind w:firstLine="709"/>
        <w:jc w:val="both"/>
        <w:rPr>
          <w:color w:val="000000"/>
          <w:sz w:val="28"/>
          <w:szCs w:val="28"/>
        </w:rPr>
      </w:pPr>
      <w:r>
        <w:rPr>
          <w:color w:val="000000"/>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Краснополянского сельского поселения Песчанокопского района, созданными на базе имущества, находящегося в муниципальной собственности Краснополянского сельского поселения Песчанокопского района (далее – муниципальные бюджетные и автономные учреждения), а также муниципальными казенными учреждениями Краснополянского сельского поселения Песчанокопского района (далее – муниципальные казенные учреждения), определенными правовыми актами главных распорядителей средств местного бюджета, в ведении которых находятся муниципальные казенные учреждения.</w:t>
      </w:r>
    </w:p>
    <w:p>
      <w:pPr>
        <w:pStyle w:val="Normal"/>
        <w:tabs>
          <w:tab w:val="left" w:pos="1134" w:leader="none"/>
        </w:tabs>
        <w:spacing w:lineRule="auto" w:line="235"/>
        <w:ind w:firstLine="709"/>
        <w:jc w:val="both"/>
        <w:rPr>
          <w:color w:val="000000"/>
          <w:sz w:val="28"/>
          <w:szCs w:val="28"/>
        </w:rPr>
      </w:pPr>
      <w:r>
        <w:rPr>
          <w:color w:val="000000"/>
          <w:sz w:val="28"/>
          <w:szCs w:val="28"/>
        </w:rPr>
      </w:r>
    </w:p>
    <w:p>
      <w:pPr>
        <w:pStyle w:val="Normal"/>
        <w:spacing w:lineRule="auto" w:line="235"/>
        <w:jc w:val="center"/>
        <w:rPr>
          <w:color w:val="000000"/>
          <w:sz w:val="28"/>
          <w:szCs w:val="28"/>
        </w:rPr>
      </w:pPr>
      <w:r>
        <w:rPr>
          <w:color w:val="000000"/>
          <w:sz w:val="28"/>
          <w:szCs w:val="28"/>
        </w:rPr>
        <w:t>2. Формирование (изменение) муниципального задания</w:t>
      </w:r>
    </w:p>
    <w:p>
      <w:pPr>
        <w:pStyle w:val="Normal"/>
        <w:spacing w:lineRule="auto" w:line="235"/>
        <w:ind w:left="540" w:firstLine="709"/>
        <w:jc w:val="center"/>
        <w:rPr>
          <w:color w:val="000000"/>
          <w:sz w:val="28"/>
          <w:szCs w:val="28"/>
        </w:rPr>
      </w:pPr>
      <w:r>
        <w:rPr>
          <w:color w:val="000000"/>
          <w:sz w:val="28"/>
          <w:szCs w:val="28"/>
        </w:rPr>
      </w:r>
    </w:p>
    <w:p>
      <w:pPr>
        <w:pStyle w:val="Normal"/>
        <w:spacing w:lineRule="auto" w:line="235"/>
        <w:ind w:firstLine="709"/>
        <w:jc w:val="both"/>
        <w:rPr>
          <w:color w:val="000000"/>
          <w:sz w:val="28"/>
          <w:szCs w:val="28"/>
        </w:rPr>
      </w:pPr>
      <w:r>
        <w:rPr>
          <w:color w:val="000000"/>
          <w:sz w:val="28"/>
          <w:szCs w:val="28"/>
        </w:rPr>
        <w:t>2.1.</w:t>
      </w:r>
      <w:r>
        <w:rPr>
          <w:color w:val="000000"/>
          <w:sz w:val="28"/>
          <w:szCs w:val="28"/>
          <w:lang w:val="en-US"/>
        </w:rPr>
        <w:t> </w:t>
      </w:r>
      <w:r>
        <w:rPr>
          <w:color w:val="000000"/>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4" w:name="Par85"/>
      <w:bookmarkEnd w:id="4"/>
      <w:r>
        <w:rPr>
          <w:color w:val="000000"/>
          <w:sz w:val="28"/>
          <w:szCs w:val="28"/>
        </w:rPr>
        <w:t xml:space="preserve"> Краснополянского сельского поселения Песчанокопского района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pPr>
        <w:pStyle w:val="Normal"/>
        <w:spacing w:lineRule="auto" w:line="235"/>
        <w:ind w:firstLine="709"/>
        <w:jc w:val="both"/>
        <w:rPr>
          <w:color w:val="000000"/>
          <w:sz w:val="28"/>
          <w:szCs w:val="28"/>
        </w:rPr>
      </w:pPr>
      <w:r>
        <w:rPr>
          <w:color w:val="000000"/>
          <w:sz w:val="28"/>
          <w:szCs w:val="28"/>
        </w:rPr>
        <w:t>2.2.</w:t>
      </w:r>
      <w:r>
        <w:rPr>
          <w:color w:val="000000"/>
          <w:sz w:val="28"/>
          <w:szCs w:val="28"/>
          <w:lang w:val="en-US"/>
        </w:rPr>
        <w:t> </w:t>
      </w:r>
      <w:r>
        <w:rPr>
          <w:color w:val="000000"/>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pPr>
        <w:pStyle w:val="Normal"/>
        <w:spacing w:lineRule="auto" w:line="235"/>
        <w:ind w:firstLine="709"/>
        <w:jc w:val="both"/>
        <w:rPr>
          <w:color w:val="000000"/>
          <w:sz w:val="28"/>
          <w:szCs w:val="28"/>
        </w:rPr>
      </w:pPr>
      <w:r>
        <w:rPr>
          <w:color w:val="000000"/>
          <w:spacing w:val="0"/>
          <w:sz w:val="28"/>
          <w:szCs w:val="28"/>
        </w:rPr>
        <w:t>Муниципальное задание формируется по форме согласно приложению № 1</w:t>
      </w:r>
      <w:r>
        <w:rPr>
          <w:color w:val="000000"/>
          <w:sz w:val="28"/>
          <w:szCs w:val="28"/>
        </w:rPr>
        <w:t xml:space="preserve"> к настоящему Положению.</w:t>
      </w:r>
    </w:p>
    <w:p>
      <w:pPr>
        <w:pStyle w:val="Normal"/>
        <w:spacing w:lineRule="auto" w:line="235"/>
        <w:ind w:firstLine="709"/>
        <w:jc w:val="both"/>
        <w:rPr>
          <w:i/>
          <w:i/>
          <w:color w:val="000000"/>
          <w:sz w:val="28"/>
          <w:szCs w:val="28"/>
          <w:u w:val="single"/>
        </w:rPr>
      </w:pPr>
      <w:r>
        <w:rPr>
          <w:color w:val="000000"/>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 </w:t>
      </w:r>
    </w:p>
    <w:p>
      <w:pPr>
        <w:pStyle w:val="Normal"/>
        <w:tabs>
          <w:tab w:val="left" w:pos="0" w:leader="none"/>
        </w:tabs>
        <w:spacing w:lineRule="auto" w:line="235"/>
        <w:ind w:firstLine="709"/>
        <w:jc w:val="both"/>
        <w:rPr>
          <w:color w:val="000000"/>
          <w:sz w:val="28"/>
          <w:szCs w:val="28"/>
        </w:rPr>
      </w:pPr>
      <w:r>
        <w:rPr>
          <w:color w:val="000000"/>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pPr>
        <w:pStyle w:val="Normal"/>
        <w:tabs>
          <w:tab w:val="left" w:pos="0" w:leader="none"/>
        </w:tabs>
        <w:spacing w:lineRule="auto" w:line="235"/>
        <w:ind w:firstLine="709"/>
        <w:jc w:val="both"/>
        <w:rPr>
          <w:color w:val="000000"/>
          <w:sz w:val="28"/>
          <w:szCs w:val="28"/>
        </w:rPr>
      </w:pPr>
      <w:r>
        <w:rPr>
          <w:color w:val="000000"/>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pPr>
        <w:pStyle w:val="Normal"/>
        <w:tabs>
          <w:tab w:val="left" w:pos="0" w:leader="none"/>
        </w:tabs>
        <w:spacing w:lineRule="auto" w:line="235"/>
        <w:ind w:firstLine="709"/>
        <w:jc w:val="both"/>
        <w:rPr/>
      </w:pPr>
      <w:r>
        <w:rPr>
          <w:sz w:val="28"/>
          <w:szCs w:val="28"/>
        </w:rPr>
        <w:t>2.3.</w:t>
      </w:r>
      <w:r>
        <w:rPr>
          <w:color w:val="000000"/>
          <w:sz w:val="28"/>
          <w:szCs w:val="28"/>
          <w:lang w:val="en-US"/>
        </w:rPr>
        <w:t xml:space="preserve"> </w:t>
      </w:r>
      <w:r>
        <w:rPr>
          <w:color w:val="000000"/>
          <w:sz w:val="28"/>
          <w:szCs w:val="28"/>
        </w:rPr>
        <w:t>Муниципальное задание формируется в процессе формирования местного бюджета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pPr>
        <w:pStyle w:val="Normal"/>
        <w:spacing w:lineRule="auto" w:line="235"/>
        <w:ind w:firstLine="709"/>
        <w:jc w:val="both"/>
        <w:rPr>
          <w:strike/>
          <w:color w:val="000000"/>
          <w:sz w:val="28"/>
          <w:szCs w:val="28"/>
        </w:rPr>
      </w:pPr>
      <w:r>
        <w:rPr>
          <w:color w:val="000000"/>
          <w:sz w:val="28"/>
          <w:szCs w:val="28"/>
        </w:rPr>
        <w:t xml:space="preserve">муниципальных бюджетных и автономных учреждений – органами, осуществляющими функции и полномочия учредителя; </w:t>
      </w:r>
    </w:p>
    <w:p>
      <w:pPr>
        <w:pStyle w:val="Normal"/>
        <w:spacing w:lineRule="auto" w:line="235"/>
        <w:ind w:firstLine="709"/>
        <w:jc w:val="both"/>
        <w:rPr>
          <w:b/>
          <w:b/>
          <w:color w:val="000000"/>
          <w:sz w:val="28"/>
          <w:szCs w:val="28"/>
        </w:rPr>
      </w:pPr>
      <w:r>
        <w:rPr>
          <w:color w:val="000000"/>
          <w:sz w:val="28"/>
          <w:szCs w:val="28"/>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pPr>
        <w:pStyle w:val="Normal"/>
        <w:tabs>
          <w:tab w:val="left" w:pos="0" w:leader="none"/>
        </w:tabs>
        <w:spacing w:lineRule="auto" w:line="235"/>
        <w:ind w:firstLine="709"/>
        <w:jc w:val="both"/>
        <w:rPr>
          <w:sz w:val="28"/>
          <w:szCs w:val="28"/>
        </w:rPr>
      </w:pPr>
      <w:r>
        <w:rPr>
          <w:sz w:val="28"/>
          <w:szCs w:val="28"/>
        </w:rPr>
        <w:t>Муниципальное задание утверждается на срок, соответствующий установленному нормативно правовыми актами Краснополянского сельского поселения Песчанокопского района сроку формирования местного бюджета.</w:t>
      </w:r>
    </w:p>
    <w:p>
      <w:pPr>
        <w:pStyle w:val="Normal"/>
        <w:tabs>
          <w:tab w:val="left" w:pos="0" w:leader="none"/>
        </w:tabs>
        <w:spacing w:lineRule="auto" w:line="235"/>
        <w:ind w:firstLine="709"/>
        <w:jc w:val="both"/>
        <w:rPr>
          <w:color w:val="000000"/>
          <w:sz w:val="28"/>
          <w:szCs w:val="28"/>
        </w:rPr>
      </w:pPr>
      <w:r>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pPr>
        <w:pStyle w:val="Normal"/>
        <w:spacing w:lineRule="auto" w:line="235"/>
        <w:ind w:firstLine="709"/>
        <w:jc w:val="both"/>
        <w:rPr/>
      </w:pPr>
      <w:r>
        <w:rPr>
          <w:color w:val="000000"/>
          <w:sz w:val="28"/>
          <w:szCs w:val="28"/>
        </w:rPr>
        <w:t>2.4.</w:t>
      </w:r>
      <w:r>
        <w:rPr>
          <w:color w:val="000000"/>
          <w:sz w:val="28"/>
          <w:szCs w:val="28"/>
          <w:lang w:val="en-US"/>
        </w:rPr>
        <w:t> </w:t>
      </w:r>
      <w:r>
        <w:rPr>
          <w:color w:val="000000"/>
          <w:sz w:val="28"/>
          <w:szCs w:val="28"/>
        </w:rPr>
        <w:t xml:space="preserve">Распределение показателей объема муниципальных услуг (работ), содержащихся в муниципальном </w:t>
      </w:r>
      <w:hyperlink w:anchor="Par345">
        <w:r>
          <w:rPr>
            <w:rStyle w:val="Style15"/>
            <w:color w:val="000000"/>
            <w:sz w:val="28"/>
            <w:szCs w:val="28"/>
          </w:rPr>
          <w:t>задании</w:t>
        </w:r>
      </w:hyperlink>
      <w:r>
        <w:rPr>
          <w:color w:val="000000"/>
          <w:sz w:val="28"/>
          <w:szCs w:val="28"/>
        </w:rPr>
        <w:t xml:space="preserve">,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w:t>
        <w:br/>
        <w:t xml:space="preserve">5 рабочих дней со дня утверждения муниципального задания  муниципальному учреждению или внесения изменений в муниципальное задание. </w:t>
      </w:r>
    </w:p>
    <w:p>
      <w:pPr>
        <w:pStyle w:val="Normal"/>
        <w:spacing w:lineRule="auto" w:line="235"/>
        <w:ind w:firstLine="709"/>
        <w:jc w:val="both"/>
        <w:rPr/>
      </w:pPr>
      <w:r>
        <w:rPr>
          <w:color w:val="000000"/>
          <w:sz w:val="28"/>
          <w:szCs w:val="28"/>
        </w:rPr>
        <w:t>2.5.</w:t>
      </w:r>
      <w:r>
        <w:rPr>
          <w:color w:val="000000"/>
          <w:sz w:val="28"/>
          <w:szCs w:val="28"/>
          <w:lang w:val="en-US"/>
        </w:rPr>
        <w:t> </w:t>
      </w:r>
      <w:r>
        <w:rPr>
          <w:color w:val="000000"/>
          <w:sz w:val="28"/>
          <w:szCs w:val="28"/>
        </w:rPr>
        <w:t>Муниципальное задание формируется в соответствии с утвержденным главным распорядителем средств местного бюджета,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pPr>
        <w:pStyle w:val="Normal"/>
        <w:spacing w:lineRule="auto" w:line="235"/>
        <w:ind w:firstLine="709"/>
        <w:jc w:val="both"/>
        <w:rPr/>
      </w:pPr>
      <w:r>
        <w:rPr>
          <w:color w:val="000000"/>
          <w:sz w:val="28"/>
          <w:szCs w:val="28"/>
        </w:rPr>
        <w:t>2.6.</w:t>
      </w:r>
      <w:r>
        <w:rPr>
          <w:color w:val="000000"/>
          <w:sz w:val="28"/>
          <w:szCs w:val="28"/>
          <w:lang w:val="en-US"/>
        </w:rPr>
        <w:t> </w:t>
      </w:r>
      <w:r>
        <w:rPr>
          <w:color w:val="000000"/>
          <w:sz w:val="28"/>
          <w:szCs w:val="28"/>
        </w:rPr>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pPr>
        <w:pStyle w:val="Normal"/>
        <w:spacing w:lineRule="auto" w:line="235"/>
        <w:ind w:firstLine="709"/>
        <w:jc w:val="both"/>
        <w:rPr>
          <w:color w:val="000000"/>
          <w:sz w:val="28"/>
          <w:szCs w:val="28"/>
        </w:rPr>
      </w:pPr>
      <w:r>
        <w:rPr>
          <w:color w:val="000000"/>
          <w:sz w:val="28"/>
          <w:szCs w:val="28"/>
        </w:rPr>
      </w:r>
    </w:p>
    <w:p>
      <w:pPr>
        <w:pStyle w:val="Normal"/>
        <w:spacing w:lineRule="auto" w:line="235"/>
        <w:jc w:val="center"/>
        <w:rPr>
          <w:color w:val="000000"/>
          <w:sz w:val="28"/>
          <w:szCs w:val="28"/>
        </w:rPr>
      </w:pPr>
      <w:r>
        <w:rPr>
          <w:color w:val="000000"/>
          <w:sz w:val="28"/>
          <w:szCs w:val="28"/>
        </w:rPr>
        <w:t>3. Финансовое обеспечение выполнения муниципального задания</w:t>
      </w:r>
    </w:p>
    <w:p>
      <w:pPr>
        <w:pStyle w:val="Normal"/>
        <w:spacing w:lineRule="auto" w:line="235"/>
        <w:ind w:firstLine="709"/>
        <w:jc w:val="both"/>
        <w:rPr>
          <w:color w:val="000000"/>
          <w:sz w:val="28"/>
          <w:szCs w:val="28"/>
        </w:rPr>
      </w:pPr>
      <w:r>
        <w:rPr>
          <w:color w:val="000000"/>
          <w:sz w:val="28"/>
          <w:szCs w:val="28"/>
        </w:rPr>
      </w:r>
    </w:p>
    <w:p>
      <w:pPr>
        <w:pStyle w:val="Normal"/>
        <w:spacing w:lineRule="auto" w:line="235"/>
        <w:ind w:firstLine="709"/>
        <w:jc w:val="both"/>
        <w:rPr>
          <w:color w:val="000000"/>
          <w:sz w:val="28"/>
          <w:szCs w:val="28"/>
        </w:rPr>
      </w:pPr>
      <w:r>
        <w:rPr>
          <w:color w:val="000000"/>
          <w:sz w:val="28"/>
          <w:szCs w:val="28"/>
        </w:rPr>
        <w:t>3.1.</w:t>
      </w:r>
      <w:r>
        <w:rPr>
          <w:color w:val="000000"/>
          <w:sz w:val="28"/>
          <w:szCs w:val="28"/>
          <w:lang w:val="en-US"/>
        </w:rPr>
        <w:t> </w:t>
      </w:r>
      <w:r>
        <w:rPr>
          <w:color w:val="000000"/>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w:t>
        <w:br/>
        <w:t xml:space="preserve">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pPr>
        <w:pStyle w:val="Normal"/>
        <w:spacing w:lineRule="auto" w:line="235"/>
        <w:ind w:firstLine="709"/>
        <w:jc w:val="both"/>
        <w:rPr>
          <w:color w:val="000000"/>
          <w:sz w:val="28"/>
          <w:szCs w:val="28"/>
        </w:rPr>
      </w:pPr>
      <w:r>
        <w:rPr>
          <w:color w:val="000000"/>
          <w:sz w:val="28"/>
          <w:szCs w:val="28"/>
        </w:rPr>
        <w:t>3.2.</w:t>
      </w:r>
      <w:r>
        <w:rPr>
          <w:color w:val="000000"/>
          <w:sz w:val="28"/>
          <w:szCs w:val="28"/>
          <w:lang w:val="en-US"/>
        </w:rPr>
        <w:t> </w:t>
      </w:r>
      <w:r>
        <w:rPr>
          <w:color w:val="000000"/>
          <w:sz w:val="28"/>
          <w:szCs w:val="28"/>
        </w:rPr>
        <w:t>Объем финансового обеспечения выполнения муниципального задания (R) рассчитывается по формуле:</w:t>
      </w:r>
    </w:p>
    <w:p>
      <w:pPr>
        <w:pStyle w:val="Normal"/>
        <w:spacing w:lineRule="auto" w:line="235"/>
        <w:ind w:firstLine="709"/>
        <w:jc w:val="both"/>
        <w:rPr>
          <w:color w:val="000000"/>
          <w:sz w:val="28"/>
          <w:szCs w:val="28"/>
        </w:rPr>
      </w:pPr>
      <w:r>
        <w:rPr>
          <w:color w:val="000000"/>
          <w:sz w:val="28"/>
          <w:szCs w:val="28"/>
        </w:rPr>
      </w:r>
    </w:p>
    <w:p>
      <w:pPr>
        <w:pStyle w:val="Normal"/>
        <w:tabs>
          <w:tab w:val="left" w:pos="2655" w:leader="none"/>
        </w:tabs>
        <w:spacing w:lineRule="auto" w:line="235"/>
        <w:jc w:val="center"/>
        <w:rPr>
          <w:color w:val="000000"/>
          <w:sz w:val="28"/>
          <w:szCs w:val="28"/>
        </w:rPr>
      </w:pPr>
      <w:r>
        <w:rPr/>
      </w:r>
      <m:oMath xmlns:m="http://schemas.openxmlformats.org/officeDocument/2006/math">
        <m:r>
          <w:rPr>
            <w:rFonts w:ascii="Cambria Math" w:hAnsi="Cambria Math"/>
          </w:rPr>
          <m:t xml:space="preserve">R</m:t>
        </m:r>
        <m:r>
          <w:rPr>
            <w:rFonts w:ascii="Cambria Math" w:hAnsi="Cambria Math"/>
          </w:rPr>
          <m:t xml:space="preserve">=</m:t>
        </m:r>
        <m:nary>
          <m:naryPr>
            <m:chr m:val="∑"/>
            <m:supHide m:val="1"/>
          </m:naryPr>
          <m:sub>
            <m:r>
              <w:rPr>
                <w:rFonts w:ascii="Cambria Math" w:hAnsi="Cambria Math"/>
              </w:rPr>
              <m:t xml:space="preserve">i</m:t>
            </m:r>
          </m:sub>
          <m:sup/>
          <m:e>
            <m:sSub>
              <m:e>
                <m:r>
                  <w:rPr>
                    <w:rFonts w:ascii="Cambria Math" w:hAnsi="Cambria Math"/>
                  </w:rPr>
                  <m:t xml:space="preserve">N</m:t>
                </m:r>
              </m:e>
              <m:sub>
                <m:r>
                  <w:rPr>
                    <w:rFonts w:ascii="Cambria Math" w:hAnsi="Cambria Math"/>
                  </w:rPr>
                  <m:t xml:space="preserve">i</m:t>
                </m:r>
              </m:sub>
            </m:sSub>
          </m:e>
        </m:nary>
        <m:r>
          <w:rPr>
            <w:rFonts w:ascii="Cambria Math" w:hAnsi="Cambria Math"/>
          </w:rPr>
          <m:t xml:space="preserve">×</m:t>
        </m:r>
        <m:sSub>
          <m:e>
            <m:r>
              <w:rPr>
                <w:rFonts w:ascii="Cambria Math" w:hAnsi="Cambria Math"/>
              </w:rPr>
              <m:t xml:space="preserve">V</m:t>
            </m:r>
          </m:e>
          <m:sub>
            <m:r>
              <w:rPr>
                <w:rFonts w:ascii="Cambria Math" w:hAnsi="Cambria Math"/>
              </w:rPr>
              <m:t xml:space="preserve">i</m:t>
            </m:r>
          </m:sub>
        </m:sSub>
        <m:r>
          <w:rPr>
            <w:rFonts w:ascii="Cambria Math" w:hAnsi="Cambria Math"/>
          </w:rPr>
          <m:t xml:space="preserve">+</m:t>
        </m:r>
        <m:nary>
          <m:naryPr>
            <m:chr m:val="∑"/>
            <m:supHide m:val="1"/>
          </m:naryPr>
          <m:sub>
            <m:r>
              <w:rPr>
                <w:rFonts w:ascii="Cambria Math" w:hAnsi="Cambria Math"/>
              </w:rPr>
              <m:t xml:space="preserve">w</m:t>
            </m:r>
          </m:sub>
          <m:sup/>
          <m:e>
            <m:sSub>
              <m:e>
                <m:r>
                  <w:rPr>
                    <w:rFonts w:ascii="Cambria Math" w:hAnsi="Cambria Math"/>
                  </w:rPr>
                  <m:t xml:space="preserve">N</m:t>
                </m:r>
              </m:e>
              <m:sub>
                <m:r>
                  <w:rPr>
                    <w:rFonts w:ascii="Cambria Math" w:hAnsi="Cambria Math"/>
                  </w:rPr>
                  <m:t xml:space="preserve">w</m:t>
                </m:r>
              </m:sub>
            </m:sSub>
          </m:e>
        </m:nary>
        <m:r>
          <w:rPr>
            <w:rFonts w:ascii="Cambria Math" w:hAnsi="Cambria Math"/>
          </w:rPr>
          <m:t xml:space="preserve">−</m:t>
        </m:r>
        <m:nary>
          <m:naryPr>
            <m:chr m:val="∑"/>
            <m:supHide m:val="1"/>
          </m:naryPr>
          <m:sub>
            <m:r>
              <w:rPr>
                <w:rFonts w:ascii="Cambria Math" w:hAnsi="Cambria Math"/>
              </w:rPr>
              <m:t xml:space="preserve">i</m:t>
            </m:r>
          </m:sub>
          <m:sup/>
          <m:e>
            <m:sSub>
              <m:e>
                <m:r>
                  <w:rPr>
                    <w:rFonts w:ascii="Cambria Math" w:hAnsi="Cambria Math"/>
                  </w:rPr>
                  <m:t xml:space="preserve">P</m:t>
                </m:r>
              </m:e>
              <m:sub>
                <m:r>
                  <w:rPr>
                    <w:rFonts w:ascii="Cambria Math" w:hAnsi="Cambria Math"/>
                  </w:rPr>
                  <m:t xml:space="preserve">i</m:t>
                </m:r>
              </m:sub>
            </m:sSub>
            <m:r>
              <w:rPr>
                <w:rFonts w:ascii="Cambria Math" w:hAnsi="Cambria Math"/>
              </w:rPr>
              <m:t xml:space="preserve">×</m:t>
            </m:r>
            <m:sSubSup>
              <m:e>
                <m:r>
                  <w:rPr>
                    <w:rFonts w:ascii="Cambria Math" w:hAnsi="Cambria Math"/>
                  </w:rPr>
                  <m:t xml:space="preserve">V</m:t>
                </m:r>
              </m:e>
              <m:sub>
                <m:r>
                  <w:rPr>
                    <w:rFonts w:ascii="Cambria Math" w:hAnsi="Cambria Math"/>
                  </w:rPr>
                  <m:t xml:space="preserve">i</m:t>
                </m:r>
              </m:sub>
              <m:sup/>
            </m:sSubSup>
          </m:e>
        </m:nary>
        <m:r>
          <w:rPr>
            <w:rFonts w:ascii="Cambria Math" w:hAnsi="Cambria Math"/>
          </w:rPr>
          <m:t xml:space="preserve">+</m:t>
        </m:r>
        <m:sSup>
          <m:e>
            <m:r>
              <w:rPr>
                <w:rFonts w:ascii="Cambria Math" w:hAnsi="Cambria Math"/>
              </w:rPr>
              <m:t xml:space="preserve">N</m:t>
            </m:r>
          </m:e>
          <m:sup>
            <m:r>
              <w:rPr>
                <w:rFonts w:ascii="Cambria Math" w:hAnsi="Cambria Math"/>
              </w:rPr>
              <m:t xml:space="preserve">УН</m:t>
            </m:r>
          </m:sup>
        </m:sSup>
        <m:r>
          <w:rPr>
            <w:rFonts w:ascii="Cambria Math" w:hAnsi="Cambria Math"/>
          </w:rPr>
          <m:t xml:space="preserve">+</m:t>
        </m:r>
        <m:sSup>
          <m:e>
            <m:r>
              <w:rPr>
                <w:rFonts w:ascii="Cambria Math" w:hAnsi="Cambria Math"/>
              </w:rPr>
              <m:t xml:space="preserve">N</m:t>
            </m:r>
          </m:e>
          <m:sup>
            <m:r>
              <w:rPr>
                <w:rFonts w:ascii="Cambria Math" w:hAnsi="Cambria Math"/>
              </w:rPr>
              <m:t xml:space="preserve">СИ</m:t>
            </m:r>
          </m:sup>
        </m:sSup>
      </m:oMath>
      <w:r>
        <w:rPr>
          <w:color w:val="000000"/>
          <w:sz w:val="28"/>
          <w:szCs w:val="28"/>
        </w:rPr>
        <w:t xml:space="preserve">, </w:t>
      </w:r>
    </w:p>
    <w:p>
      <w:pPr>
        <w:pStyle w:val="Normal"/>
        <w:numPr>
          <w:ilvl w:val="0"/>
          <w:numId w:val="0"/>
        </w:numPr>
        <w:tabs>
          <w:tab w:val="left" w:pos="2655" w:leader="none"/>
        </w:tabs>
        <w:spacing w:lineRule="auto" w:line="235"/>
        <w:ind w:firstLine="709"/>
        <w:jc w:val="center"/>
        <w:outlineLvl w:val="2"/>
        <w:rPr>
          <w:color w:val="000000"/>
          <w:sz w:val="28"/>
          <w:szCs w:val="28"/>
        </w:rPr>
      </w:pPr>
      <w:r>
        <w:rPr>
          <w:color w:val="000000"/>
          <w:sz w:val="28"/>
          <w:szCs w:val="28"/>
        </w:rPr>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где</m:t>
            </m:r>
            <m:r>
              <w:rPr>
                <w:rFonts w:ascii="Cambria Math" w:hAnsi="Cambria Math"/>
              </w:rPr>
              <m:t xml:space="preserve">N</m:t>
            </m:r>
          </m:e>
          <m:sub>
            <m:r>
              <w:rPr>
                <w:rFonts w:ascii="Cambria Math" w:hAnsi="Cambria Math"/>
              </w:rPr>
              <m:t xml:space="preserve">i</m:t>
            </m:r>
          </m:sub>
        </m:sSub>
      </m:oMath>
      <w:r>
        <w:rPr>
          <w:color w:val="000000"/>
          <w:sz w:val="28"/>
          <w:szCs w:val="28"/>
        </w:rPr>
        <w:t xml:space="preserve"> – </w:t>
      </w:r>
      <w:r>
        <w:rPr>
          <w:color w:val="000000"/>
          <w:sz w:val="28"/>
          <w:szCs w:val="28"/>
        </w:rPr>
        <w:t>нормативные затраты на оказание i-й муниципальной услуги, включенной в ведомственный перечень;</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V</m:t>
            </m:r>
          </m:e>
          <m:sub>
            <m:r>
              <w:rPr>
                <w:rFonts w:ascii="Cambria Math" w:hAnsi="Cambria Math"/>
              </w:rPr>
              <m:t xml:space="preserve">i</m:t>
            </m:r>
          </m:sub>
        </m:sSub>
      </m:oMath>
      <w:r>
        <w:rPr>
          <w:color w:val="000000"/>
          <w:sz w:val="28"/>
          <w:szCs w:val="28"/>
        </w:rPr>
        <w:t xml:space="preserve"> – </w:t>
      </w:r>
      <w:r>
        <w:rPr>
          <w:color w:val="000000"/>
          <w:sz w:val="28"/>
          <w:szCs w:val="28"/>
        </w:rPr>
        <w:t>объем установленной муниципальным заданием i-й муниципальной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N</m:t>
            </m:r>
          </m:e>
          <m:sub>
            <m:r>
              <w:rPr>
                <w:rFonts w:ascii="Cambria Math" w:hAnsi="Cambria Math"/>
              </w:rPr>
              <m:t xml:space="preserve">w</m:t>
            </m:r>
          </m:sub>
        </m:sSub>
      </m:oMath>
      <w:r>
        <w:rPr>
          <w:color w:val="000000"/>
          <w:sz w:val="28"/>
          <w:szCs w:val="28"/>
        </w:rPr>
        <w:t xml:space="preserve"> – </w:t>
      </w:r>
      <w:r>
        <w:rPr>
          <w:color w:val="000000"/>
          <w:sz w:val="28"/>
          <w:szCs w:val="28"/>
        </w:rPr>
        <w:t xml:space="preserve">нормативные затраты на выполнение </w:t>
      </w:r>
      <w:r>
        <w:rPr>
          <w:color w:val="000000"/>
          <w:sz w:val="28"/>
          <w:szCs w:val="28"/>
          <w:lang w:val="en-US"/>
        </w:rPr>
        <w:t>w</w:t>
      </w:r>
      <w:r>
        <w:rPr>
          <w:color w:val="000000"/>
          <w:sz w:val="28"/>
          <w:szCs w:val="28"/>
        </w:rPr>
        <w:t>-й работы, включенной в ведомственный перечень;</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b>
          <m:e>
            <m:r>
              <w:rPr>
                <w:rFonts w:ascii="Cambria Math" w:hAnsi="Cambria Math"/>
              </w:rPr>
              <m:t xml:space="preserve">P</m:t>
            </m:r>
          </m:e>
          <m:sub>
            <m:r>
              <w:rPr>
                <w:rFonts w:ascii="Cambria Math" w:hAnsi="Cambria Math"/>
              </w:rPr>
              <m:t xml:space="preserve">i</m:t>
            </m:r>
          </m:sub>
        </m:sSub>
      </m:oMath>
      <w:r>
        <w:rPr>
          <w:color w:val="000000"/>
          <w:sz w:val="28"/>
          <w:szCs w:val="28"/>
        </w:rPr>
        <w:t xml:space="preserve"> – </w:t>
      </w:r>
      <w:r>
        <w:rPr>
          <w:color w:val="000000"/>
          <w:sz w:val="28"/>
          <w:szCs w:val="28"/>
        </w:rPr>
        <w:t>размер платы (тариф, цена) за оказание i-й муниципальной услуги в соответствии с пунктом 3.19 настоящего раздела, установленный муниципальным заданием;</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p>
          <m:e>
            <m:r>
              <w:rPr>
                <w:rFonts w:ascii="Cambria Math" w:hAnsi="Cambria Math"/>
              </w:rPr>
              <m:t xml:space="preserve">N</m:t>
            </m:r>
          </m:e>
          <m:sup>
            <m:r>
              <w:rPr>
                <w:rFonts w:ascii="Cambria Math" w:hAnsi="Cambria Math"/>
              </w:rPr>
              <m:t xml:space="preserve">УН</m:t>
            </m:r>
          </m:sup>
        </m:sSup>
      </m:oMath>
      <w:r>
        <w:rPr>
          <w:color w:val="000000"/>
          <w:sz w:val="28"/>
          <w:szCs w:val="28"/>
        </w:rPr>
        <w:t xml:space="preserve"> – </w:t>
      </w:r>
      <w:r>
        <w:rPr>
          <w:color w:val="000000"/>
          <w:sz w:val="28"/>
          <w:szCs w:val="28"/>
        </w:rPr>
        <w:t>затраты на уплату налогов, в качестве объекта налогообложения по которым признается имущество учреждения;</w:t>
      </w:r>
    </w:p>
    <w:p>
      <w:pPr>
        <w:pStyle w:val="Normal"/>
        <w:numPr>
          <w:ilvl w:val="0"/>
          <w:numId w:val="0"/>
        </w:numPr>
        <w:tabs>
          <w:tab w:val="left" w:pos="2655" w:leader="none"/>
        </w:tabs>
        <w:spacing w:lineRule="auto" w:line="235"/>
        <w:ind w:firstLine="709"/>
        <w:jc w:val="both"/>
        <w:outlineLvl w:val="2"/>
        <w:rPr>
          <w:color w:val="000000"/>
          <w:sz w:val="28"/>
          <w:szCs w:val="28"/>
        </w:rPr>
      </w:pPr>
      <w:r>
        <w:rPr/>
      </w:r>
      <m:oMath xmlns:m="http://schemas.openxmlformats.org/officeDocument/2006/math">
        <m:sSup>
          <m:e>
            <m:r>
              <w:rPr>
                <w:rFonts w:ascii="Cambria Math" w:hAnsi="Cambria Math"/>
              </w:rPr>
              <m:t xml:space="preserve">N</m:t>
            </m:r>
          </m:e>
          <m:sup>
            <m:r>
              <w:rPr>
                <w:rFonts w:ascii="Cambria Math" w:hAnsi="Cambria Math"/>
              </w:rPr>
              <m:t xml:space="preserve">СИ</m:t>
            </m:r>
          </m:sup>
        </m:sSup>
      </m:oMath>
      <w:r>
        <w:rPr>
          <w:color w:val="000000"/>
          <w:sz w:val="28"/>
          <w:szCs w:val="28"/>
        </w:rPr>
        <w:t xml:space="preserve"> – </w:t>
      </w:r>
      <w:r>
        <w:rPr>
          <w:color w:val="000000"/>
          <w:sz w:val="28"/>
          <w:szCs w:val="28"/>
        </w:rPr>
        <w:t>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3.3.</w:t>
      </w:r>
      <w:r>
        <w:rPr>
          <w:color w:val="000000"/>
          <w:sz w:val="28"/>
          <w:szCs w:val="28"/>
          <w:lang w:val="en-US"/>
        </w:rPr>
        <w:t> </w:t>
      </w:r>
      <w:r>
        <w:rPr>
          <w:color w:val="000000"/>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pPr>
        <w:pStyle w:val="Normal"/>
        <w:spacing w:lineRule="auto" w:line="235"/>
        <w:ind w:firstLine="709"/>
        <w:jc w:val="both"/>
        <w:rPr/>
      </w:pPr>
      <w:r>
        <w:rPr>
          <w:rFonts w:eastAsia="Calibri"/>
          <w:sz w:val="28"/>
          <w:szCs w:val="28"/>
          <w:lang w:eastAsia="en-US"/>
        </w:rPr>
        <w:t xml:space="preserve">Нормативные затраты на оказание муниципальных услуг, предусмотренных примерным </w:t>
      </w:r>
      <w:hyperlink r:id="rId6">
        <w:r>
          <w:rPr>
            <w:rStyle w:val="Style15"/>
            <w:rFonts w:eastAsia="Calibri"/>
            <w:sz w:val="28"/>
            <w:szCs w:val="28"/>
            <w:lang w:eastAsia="en-US"/>
          </w:rPr>
          <w:t>перечнем</w:t>
        </w:r>
      </w:hyperlink>
      <w:r>
        <w:rPr>
          <w:rFonts w:eastAsia="Calibri"/>
          <w:sz w:val="28"/>
          <w:szCs w:val="28"/>
          <w:lang w:eastAsia="en-US"/>
        </w:rPr>
        <w:t xml:space="preserve"> социальных услуг по видам социальных услуг, утвержденным постановлением Правительства Российской Федерации </w:t>
        <w:br/>
        <w:t xml:space="preserve">от 24.11.2014 № 1236 «Об утверждении примерного перечня социальных услуг по видам социальных услуг», и содержащимся в ведомственном перечне, сформированном в соответствии с базовым (отраслевым) перечнем, рассчитываются с учетом методических </w:t>
      </w:r>
      <w:hyperlink r:id="rId7">
        <w:r>
          <w:rPr>
            <w:rStyle w:val="Style15"/>
            <w:rFonts w:eastAsia="Calibri"/>
            <w:sz w:val="28"/>
            <w:szCs w:val="28"/>
            <w:lang w:eastAsia="en-US"/>
          </w:rPr>
          <w:t>рекомендаций</w:t>
        </w:r>
      </w:hyperlink>
      <w:r>
        <w:rPr>
          <w:rFonts w:eastAsia="Calibri"/>
          <w:sz w:val="28"/>
          <w:szCs w:val="28"/>
          <w:lang w:eastAsia="en-US"/>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pPr>
        <w:pStyle w:val="Normal"/>
        <w:tabs>
          <w:tab w:val="left" w:pos="2655" w:leader="none"/>
        </w:tabs>
        <w:spacing w:lineRule="auto" w:line="235"/>
        <w:ind w:firstLine="709"/>
        <w:jc w:val="both"/>
        <w:rPr>
          <w:color w:val="000000"/>
          <w:sz w:val="28"/>
          <w:szCs w:val="28"/>
        </w:rPr>
      </w:pPr>
      <w:r>
        <w:rPr>
          <w:color w:val="000000"/>
          <w:sz w:val="28"/>
          <w:szCs w:val="28"/>
        </w:rPr>
        <w:t>3.4.</w:t>
      </w:r>
      <w:r>
        <w:rPr>
          <w:color w:val="000000"/>
          <w:sz w:val="28"/>
          <w:szCs w:val="28"/>
          <w:lang w:val="en-US"/>
        </w:rPr>
        <w:t> </w:t>
      </w:r>
      <w:r>
        <w:rPr>
          <w:color w:val="000000"/>
          <w:sz w:val="28"/>
          <w:szCs w:val="28"/>
        </w:rPr>
        <w:t>Значения нормативных затрат на оказание муниципальной услуги утверждаются в отношении:</w:t>
      </w:r>
    </w:p>
    <w:p>
      <w:pPr>
        <w:pStyle w:val="Normal"/>
        <w:tabs>
          <w:tab w:val="left" w:pos="851" w:leader="none"/>
          <w:tab w:val="left" w:pos="2655" w:leader="none"/>
        </w:tabs>
        <w:spacing w:lineRule="auto" w:line="235"/>
        <w:ind w:firstLine="709"/>
        <w:jc w:val="both"/>
        <w:rPr>
          <w:color w:val="000000"/>
          <w:sz w:val="28"/>
          <w:szCs w:val="28"/>
        </w:rPr>
      </w:pPr>
      <w:r>
        <w:rPr>
          <w:color w:val="000000"/>
          <w:sz w:val="28"/>
          <w:szCs w:val="28"/>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Normal"/>
        <w:tabs>
          <w:tab w:val="left" w:pos="851" w:leader="none"/>
          <w:tab w:val="left" w:pos="2655" w:leader="none"/>
        </w:tabs>
        <w:spacing w:lineRule="auto" w:line="235"/>
        <w:ind w:firstLine="709"/>
        <w:jc w:val="both"/>
        <w:rPr>
          <w:color w:val="000000"/>
          <w:sz w:val="28"/>
          <w:szCs w:val="28"/>
        </w:rPr>
      </w:pPr>
      <w:r>
        <w:rPr>
          <w:color w:val="000000"/>
          <w:sz w:val="28"/>
          <w:szCs w:val="28"/>
        </w:rPr>
        <w:t>муниципальных бюджетных и автономных учреждений – органом, осуществляющим функции и полномочия учредителя.</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3.5.</w:t>
      </w:r>
      <w:r>
        <w:rPr>
          <w:color w:val="000000"/>
          <w:sz w:val="28"/>
          <w:szCs w:val="28"/>
          <w:lang w:val="en-US"/>
        </w:rPr>
        <w:t> </w:t>
      </w:r>
      <w:r>
        <w:rPr>
          <w:color w:val="000000"/>
          <w:sz w:val="28"/>
          <w:szCs w:val="28"/>
        </w:rPr>
        <w:t>Базовый норматив затрат на оказание муниципальной услуги состоит из базового норматива:</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затрат, непосредственно связанных с оказанием муниципальной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затрат на общехозяйственные нужды на оказание муниципальной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w:t>
        <w:br/>
        <w:t>(далее – показатели отраслевой специфики), отраслевой корректирующий коэффициент при которых принимает значение, равное 1.</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3.6.</w:t>
      </w:r>
      <w:r>
        <w:rPr>
          <w:color w:val="000000"/>
          <w:sz w:val="28"/>
          <w:szCs w:val="28"/>
          <w:lang w:val="en-US"/>
        </w:rPr>
        <w:t> </w:t>
      </w:r>
      <w:r>
        <w:rPr>
          <w:color w:val="000000"/>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 xml:space="preserve">При отсутствии норм, выраженных в натуральных показателях, установленных стандартом услуги, в отношении государственной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w:t>
      </w:r>
      <w:r>
        <w:rPr>
          <w:b/>
          <w:i/>
          <w:color w:val="000000"/>
          <w:sz w:val="28"/>
          <w:szCs w:val="28"/>
        </w:rPr>
        <w:t xml:space="preserve"> </w:t>
      </w:r>
      <w:r>
        <w:rPr>
          <w:color w:val="000000"/>
          <w:sz w:val="28"/>
          <w:szCs w:val="28"/>
        </w:rPr>
        <w:t>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базовом (отраслевом) перечне (далее – Метод наиболее эффективного учреждения).</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3.7.</w:t>
      </w:r>
      <w:r>
        <w:rPr>
          <w:color w:val="000000"/>
          <w:sz w:val="28"/>
          <w:szCs w:val="28"/>
          <w:lang w:val="en-US"/>
        </w:rPr>
        <w:t> </w:t>
      </w:r>
      <w:r>
        <w:rPr>
          <w:color w:val="000000"/>
          <w:sz w:val="28"/>
          <w:szCs w:val="28"/>
        </w:rPr>
        <w:t>В базовый норматив затрат, непосредственно связанных с оказанием муниципальной услуги, включаются:</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3.7.1.</w:t>
      </w:r>
      <w:r>
        <w:rPr>
          <w:color w:val="000000"/>
          <w:sz w:val="28"/>
          <w:szCs w:val="28"/>
          <w:lang w:val="en-US"/>
        </w:rPr>
        <w:t> </w:t>
      </w:r>
      <w:r>
        <w:rPr>
          <w:color w:val="000000"/>
          <w:sz w:val="28"/>
          <w:szCs w:val="28"/>
        </w:rPr>
        <w:t xml:space="preserve">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w:t>
        <w:br/>
        <w:t>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3.7.2.</w:t>
      </w:r>
      <w:r>
        <w:rPr>
          <w:color w:val="000000"/>
          <w:sz w:val="28"/>
          <w:szCs w:val="28"/>
          <w:lang w:val="en-US"/>
        </w:rPr>
        <w:t> </w:t>
      </w:r>
      <w:r>
        <w:rPr>
          <w:color w:val="000000"/>
          <w:sz w:val="28"/>
          <w:szCs w:val="28"/>
        </w:rPr>
        <w:t>Затраты на приобретение материальных запасов, потребляемых (используемых) в процессе оказания муниципальной услуги:</w:t>
      </w:r>
    </w:p>
    <w:p>
      <w:pPr>
        <w:pStyle w:val="Normal"/>
        <w:spacing w:lineRule="auto" w:line="235"/>
        <w:ind w:firstLine="709"/>
        <w:jc w:val="both"/>
        <w:rPr/>
      </w:pPr>
      <w:r>
        <w:rPr>
          <w:color w:val="000000"/>
          <w:sz w:val="28"/>
          <w:szCs w:val="28"/>
        </w:rPr>
        <w:t>затраты муниципальных библиотечных учреждений на подписку на периодические издания и пополнение фондов библиотек;</w:t>
      </w:r>
    </w:p>
    <w:p>
      <w:pPr>
        <w:pStyle w:val="Normal"/>
        <w:numPr>
          <w:ilvl w:val="0"/>
          <w:numId w:val="0"/>
        </w:numPr>
        <w:tabs>
          <w:tab w:val="left" w:pos="2655" w:leader="none"/>
        </w:tabs>
        <w:spacing w:lineRule="auto" w:line="235"/>
        <w:ind w:firstLine="709"/>
        <w:jc w:val="both"/>
        <w:outlineLvl w:val="2"/>
        <w:rPr/>
      </w:pPr>
      <w:r>
        <w:rPr>
          <w:color w:val="000000"/>
          <w:sz w:val="28"/>
          <w:szCs w:val="28"/>
        </w:rPr>
        <w:t>3.7.3.</w:t>
      </w:r>
      <w:r>
        <w:rPr>
          <w:color w:val="000000"/>
          <w:sz w:val="28"/>
          <w:szCs w:val="28"/>
          <w:lang w:val="en-US"/>
        </w:rPr>
        <w:t> </w:t>
      </w:r>
      <w:r>
        <w:rPr>
          <w:color w:val="000000"/>
          <w:sz w:val="28"/>
          <w:szCs w:val="28"/>
        </w:rPr>
        <w:t>Иные затраты, непосредственно связанные с оказанием муниципальной услуги:</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повышение квалификации основного персонала в случаях, установленных законодательством;</w:t>
      </w:r>
    </w:p>
    <w:p>
      <w:pPr>
        <w:pStyle w:val="Normal"/>
        <w:spacing w:lineRule="auto" w:line="235"/>
        <w:ind w:firstLine="709"/>
        <w:jc w:val="both"/>
        <w:rPr>
          <w:color w:val="000000"/>
          <w:sz w:val="28"/>
          <w:szCs w:val="28"/>
        </w:rPr>
      </w:pPr>
      <w:r>
        <w:rPr>
          <w:color w:val="000000"/>
          <w:sz w:val="28"/>
          <w:szCs w:val="28"/>
        </w:rPr>
        <w:t>затраты на командировочные расходы, связанные с повышением квалификации основного персонала;</w:t>
      </w:r>
    </w:p>
    <w:p>
      <w:pPr>
        <w:pStyle w:val="Normal"/>
        <w:spacing w:lineRule="auto" w:line="235"/>
        <w:ind w:firstLine="709"/>
        <w:jc w:val="both"/>
        <w:rPr>
          <w:color w:val="000000"/>
          <w:sz w:val="28"/>
          <w:szCs w:val="28"/>
        </w:rPr>
      </w:pPr>
      <w:r>
        <w:rPr>
          <w:color w:val="000000"/>
          <w:sz w:val="28"/>
          <w:szCs w:val="28"/>
        </w:rPr>
        <w:t>затраты на командировочные расходы, связанные со спортивно-тренировочным процессом в учреждениях спортивной направленности;</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услуги по медосмотру основного персонала в случаях, установленных законодательством;</w:t>
      </w:r>
    </w:p>
    <w:p>
      <w:pPr>
        <w:pStyle w:val="Normal"/>
        <w:spacing w:lineRule="auto" w:line="235"/>
        <w:ind w:firstLine="709"/>
        <w:jc w:val="both"/>
        <w:rPr>
          <w:color w:val="000000"/>
          <w:sz w:val="28"/>
          <w:szCs w:val="28"/>
        </w:rPr>
      </w:pPr>
      <w:r>
        <w:rPr>
          <w:color w:val="000000"/>
          <w:sz w:val="28"/>
          <w:szCs w:val="28"/>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pPr>
        <w:pStyle w:val="Normal"/>
        <w:numPr>
          <w:ilvl w:val="0"/>
          <w:numId w:val="0"/>
        </w:numPr>
        <w:tabs>
          <w:tab w:val="left" w:pos="2655" w:leader="none"/>
        </w:tabs>
        <w:spacing w:lineRule="auto" w:line="235"/>
        <w:ind w:firstLine="709"/>
        <w:jc w:val="both"/>
        <w:outlineLvl w:val="2"/>
        <w:rPr>
          <w:color w:val="000000"/>
          <w:sz w:val="28"/>
          <w:szCs w:val="28"/>
        </w:rPr>
      </w:pPr>
      <w:r>
        <w:rPr>
          <w:color w:val="000000"/>
          <w:sz w:val="28"/>
          <w:szCs w:val="28"/>
        </w:rPr>
        <w:t>3.8.</w:t>
      </w:r>
      <w:r>
        <w:rPr>
          <w:color w:val="000000"/>
          <w:sz w:val="28"/>
          <w:szCs w:val="28"/>
          <w:lang w:val="en-US"/>
        </w:rPr>
        <w:t> </w:t>
      </w:r>
      <w:r>
        <w:rPr>
          <w:color w:val="000000"/>
          <w:sz w:val="28"/>
          <w:szCs w:val="28"/>
        </w:rPr>
        <w:t>В базовый норматив затрат на общехозяйственные нужды на оказание муниципальной услуги включаются:</w:t>
      </w:r>
    </w:p>
    <w:p>
      <w:pPr>
        <w:pStyle w:val="Normal"/>
        <w:spacing w:lineRule="auto" w:line="235"/>
        <w:ind w:firstLine="709"/>
        <w:jc w:val="both"/>
        <w:rPr>
          <w:color w:val="000000"/>
          <w:sz w:val="28"/>
          <w:szCs w:val="28"/>
        </w:rPr>
      </w:pPr>
      <w:r>
        <w:rPr>
          <w:color w:val="000000"/>
          <w:sz w:val="28"/>
          <w:szCs w:val="28"/>
        </w:rPr>
        <w:t>3.8.1.</w:t>
      </w:r>
      <w:r>
        <w:rPr>
          <w:color w:val="000000"/>
          <w:sz w:val="28"/>
          <w:szCs w:val="28"/>
          <w:lang w:val="en-US"/>
        </w:rPr>
        <w:t> </w:t>
      </w:r>
      <w:r>
        <w:rPr>
          <w:color w:val="000000"/>
          <w:sz w:val="28"/>
          <w:szCs w:val="28"/>
        </w:rPr>
        <w:t>Затраты на коммунальные услуги.</w:t>
      </w:r>
    </w:p>
    <w:p>
      <w:pPr>
        <w:pStyle w:val="Normal"/>
        <w:spacing w:lineRule="auto" w:line="235"/>
        <w:ind w:firstLine="709"/>
        <w:jc w:val="both"/>
        <w:rPr>
          <w:color w:val="000000"/>
          <w:sz w:val="28"/>
          <w:szCs w:val="28"/>
        </w:rPr>
      </w:pPr>
      <w:r>
        <w:rPr>
          <w:color w:val="000000"/>
          <w:sz w:val="28"/>
          <w:szCs w:val="28"/>
        </w:rPr>
        <w:t>3.8.2.</w:t>
      </w:r>
      <w:r>
        <w:rPr>
          <w:color w:val="000000"/>
          <w:sz w:val="28"/>
          <w:szCs w:val="28"/>
          <w:lang w:val="en-US"/>
        </w:rPr>
        <w:t> </w:t>
      </w:r>
      <w:r>
        <w:rPr>
          <w:color w:val="000000"/>
          <w:sz w:val="28"/>
          <w:szCs w:val="28"/>
        </w:rPr>
        <w:t>Затраты на содержание объектов недвижимого имущества:</w:t>
      </w:r>
    </w:p>
    <w:p>
      <w:pPr>
        <w:pStyle w:val="Normal"/>
        <w:spacing w:lineRule="auto" w:line="235"/>
        <w:ind w:firstLine="709"/>
        <w:jc w:val="both"/>
        <w:rPr>
          <w:color w:val="000000"/>
          <w:sz w:val="28"/>
          <w:szCs w:val="28"/>
        </w:rPr>
      </w:pPr>
      <w:r>
        <w:rPr>
          <w:color w:val="000000"/>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обслуживание систем видеонаблюдения, «тревожных кнопок», контроля доступа в здание;</w:t>
      </w:r>
    </w:p>
    <w:p>
      <w:pPr>
        <w:pStyle w:val="Normal"/>
        <w:spacing w:lineRule="auto" w:line="235"/>
        <w:ind w:firstLine="709"/>
        <w:jc w:val="both"/>
        <w:rPr>
          <w:color w:val="000000"/>
          <w:sz w:val="28"/>
          <w:szCs w:val="28"/>
        </w:rPr>
      </w:pPr>
      <w:r>
        <w:rPr>
          <w:color w:val="000000"/>
          <w:sz w:val="28"/>
          <w:szCs w:val="28"/>
        </w:rPr>
        <w:t>затраты на обслуживание противопожарного оборудования, систем охранно-пожарной сигнализации;</w:t>
      </w:r>
    </w:p>
    <w:p>
      <w:pPr>
        <w:pStyle w:val="Normal"/>
        <w:spacing w:lineRule="auto" w:line="235"/>
        <w:ind w:firstLine="709"/>
        <w:jc w:val="both"/>
        <w:rPr>
          <w:color w:val="000000"/>
          <w:sz w:val="28"/>
          <w:szCs w:val="28"/>
        </w:rPr>
      </w:pPr>
      <w:r>
        <w:rPr>
          <w:color w:val="000000"/>
          <w:sz w:val="28"/>
          <w:szCs w:val="28"/>
        </w:rPr>
        <w:t>затраты на текущий ремонт и техническое обслуживание зданий и сооружений;</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приобретение топлива для котельных;</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санитарную обработку помещений;</w:t>
      </w:r>
    </w:p>
    <w:p>
      <w:pPr>
        <w:pStyle w:val="Normal"/>
        <w:spacing w:lineRule="auto" w:line="235"/>
        <w:ind w:firstLine="709"/>
        <w:jc w:val="both"/>
        <w:rPr>
          <w:color w:val="000000"/>
          <w:sz w:val="28"/>
          <w:szCs w:val="28"/>
        </w:rPr>
      </w:pPr>
      <w:r>
        <w:rPr>
          <w:color w:val="000000"/>
          <w:sz w:val="28"/>
          <w:szCs w:val="28"/>
        </w:rPr>
        <w:t>затраты на вывоз твердых бытовых отходов.</w:t>
      </w:r>
    </w:p>
    <w:p>
      <w:pPr>
        <w:pStyle w:val="Normal"/>
        <w:spacing w:lineRule="auto" w:line="235"/>
        <w:ind w:firstLine="709"/>
        <w:jc w:val="both"/>
        <w:rPr>
          <w:color w:val="000000"/>
          <w:sz w:val="28"/>
          <w:szCs w:val="28"/>
        </w:rPr>
      </w:pPr>
      <w:r>
        <w:rPr>
          <w:color w:val="000000"/>
          <w:sz w:val="28"/>
          <w:szCs w:val="28"/>
        </w:rPr>
        <w:t>3.8.3.</w:t>
      </w:r>
      <w:r>
        <w:rPr>
          <w:color w:val="000000"/>
          <w:sz w:val="28"/>
          <w:szCs w:val="28"/>
          <w:lang w:val="en-US"/>
        </w:rPr>
        <w:t> </w:t>
      </w:r>
      <w:r>
        <w:rPr>
          <w:color w:val="000000"/>
          <w:sz w:val="28"/>
          <w:szCs w:val="28"/>
        </w:rPr>
        <w:t>Затраты на содержание объектов особо ценного движимого имущества:</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текущий ремонт и техническое обслуживание особо ценного движимого имущества;</w:t>
      </w:r>
    </w:p>
    <w:p>
      <w:pPr>
        <w:pStyle w:val="Normal"/>
        <w:tabs>
          <w:tab w:val="left" w:pos="709" w:leader="none"/>
          <w:tab w:val="left" w:pos="851" w:leader="none"/>
        </w:tabs>
        <w:spacing w:lineRule="auto" w:line="235"/>
        <w:ind w:firstLine="709"/>
        <w:jc w:val="both"/>
        <w:rPr>
          <w:color w:val="000000"/>
          <w:sz w:val="28"/>
          <w:szCs w:val="28"/>
        </w:rPr>
      </w:pPr>
      <w:r>
        <w:rPr>
          <w:color w:val="000000"/>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pPr>
        <w:pStyle w:val="Normal"/>
        <w:spacing w:lineRule="auto" w:line="235"/>
        <w:ind w:firstLine="709"/>
        <w:jc w:val="both"/>
        <w:rPr>
          <w:color w:val="000000"/>
          <w:sz w:val="28"/>
          <w:szCs w:val="28"/>
        </w:rPr>
      </w:pPr>
      <w:r>
        <w:rPr>
          <w:color w:val="000000"/>
          <w:sz w:val="28"/>
          <w:szCs w:val="28"/>
        </w:rPr>
        <w:t>3.8.4.</w:t>
      </w:r>
      <w:r>
        <w:rPr>
          <w:color w:val="000000"/>
          <w:sz w:val="28"/>
          <w:szCs w:val="28"/>
          <w:lang w:val="en-US"/>
        </w:rPr>
        <w:t> </w:t>
      </w:r>
      <w:r>
        <w:rPr>
          <w:color w:val="000000"/>
          <w:sz w:val="28"/>
          <w:szCs w:val="28"/>
        </w:rPr>
        <w:t>Затраты на приобретение услуг связи.</w:t>
      </w:r>
    </w:p>
    <w:p>
      <w:pPr>
        <w:pStyle w:val="Normal"/>
        <w:spacing w:lineRule="auto" w:line="235"/>
        <w:ind w:firstLine="709"/>
        <w:jc w:val="both"/>
        <w:rPr>
          <w:color w:val="000000"/>
          <w:sz w:val="28"/>
          <w:szCs w:val="28"/>
        </w:rPr>
      </w:pPr>
      <w:r>
        <w:rPr>
          <w:color w:val="000000"/>
          <w:sz w:val="28"/>
          <w:szCs w:val="28"/>
        </w:rPr>
        <w:t>3.8.5.</w:t>
      </w:r>
      <w:r>
        <w:rPr>
          <w:color w:val="000000"/>
          <w:sz w:val="28"/>
          <w:szCs w:val="28"/>
          <w:lang w:val="en-US"/>
        </w:rPr>
        <w:t> </w:t>
      </w:r>
      <w:r>
        <w:rPr>
          <w:color w:val="000000"/>
          <w:sz w:val="28"/>
          <w:szCs w:val="28"/>
        </w:rPr>
        <w:t>Затраты на приобретение транспортных услуг.</w:t>
      </w:r>
    </w:p>
    <w:p>
      <w:pPr>
        <w:pStyle w:val="Normal"/>
        <w:spacing w:lineRule="auto" w:line="235"/>
        <w:ind w:firstLine="709"/>
        <w:jc w:val="both"/>
        <w:rPr>
          <w:color w:val="000000"/>
          <w:sz w:val="28"/>
          <w:szCs w:val="28"/>
        </w:rPr>
      </w:pPr>
      <w:r>
        <w:rPr>
          <w:color w:val="000000"/>
          <w:sz w:val="28"/>
          <w:szCs w:val="28"/>
        </w:rPr>
        <w:t>3.8.6.</w:t>
      </w:r>
      <w:r>
        <w:rPr>
          <w:color w:val="000000"/>
          <w:sz w:val="28"/>
          <w:szCs w:val="28"/>
          <w:lang w:val="en-US"/>
        </w:rPr>
        <w:t> </w:t>
      </w:r>
      <w:r>
        <w:rPr>
          <w:color w:val="000000"/>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w:t>
        <w:br/>
        <w:t>в случаях, установленных стандартами услуги.</w:t>
      </w:r>
    </w:p>
    <w:p>
      <w:pPr>
        <w:pStyle w:val="Normal"/>
        <w:spacing w:lineRule="auto" w:line="235"/>
        <w:ind w:firstLine="709"/>
        <w:jc w:val="both"/>
        <w:rPr>
          <w:color w:val="000000"/>
          <w:sz w:val="28"/>
          <w:szCs w:val="28"/>
        </w:rPr>
      </w:pPr>
      <w:r>
        <w:rPr>
          <w:color w:val="000000"/>
          <w:sz w:val="28"/>
          <w:szCs w:val="28"/>
        </w:rPr>
        <w:t xml:space="preserve">3.8.7. Затраты на услуги по медосмотру работников, которые </w:t>
        <w:br/>
        <w:t xml:space="preserve">не принимают непосредственного участия в оказании муниципальной услуги, </w:t>
        <w:br/>
        <w:t xml:space="preserve">в случаях, установленных законодательством. </w:t>
      </w:r>
    </w:p>
    <w:p>
      <w:pPr>
        <w:pStyle w:val="Normal"/>
        <w:spacing w:lineRule="auto" w:line="235"/>
        <w:ind w:firstLine="709"/>
        <w:jc w:val="both"/>
        <w:rPr>
          <w:color w:val="000000"/>
          <w:sz w:val="28"/>
          <w:szCs w:val="28"/>
        </w:rPr>
      </w:pPr>
      <w:r>
        <w:rPr>
          <w:color w:val="000000"/>
          <w:sz w:val="28"/>
          <w:szCs w:val="28"/>
        </w:rPr>
        <w:t>3.8.8.</w:t>
      </w:r>
      <w:r>
        <w:rPr>
          <w:color w:val="000000"/>
          <w:sz w:val="28"/>
          <w:szCs w:val="28"/>
          <w:lang w:val="en-US"/>
        </w:rPr>
        <w:t> </w:t>
      </w:r>
      <w:r>
        <w:rPr>
          <w:color w:val="000000"/>
          <w:sz w:val="28"/>
          <w:szCs w:val="28"/>
        </w:rPr>
        <w:t>Затраты на прочие общехозяйственные нужды:</w:t>
      </w:r>
    </w:p>
    <w:p>
      <w:pPr>
        <w:pStyle w:val="Normal"/>
        <w:spacing w:lineRule="auto" w:line="235"/>
        <w:ind w:firstLine="709"/>
        <w:jc w:val="both"/>
        <w:rPr>
          <w:color w:val="000000"/>
          <w:sz w:val="28"/>
          <w:szCs w:val="28"/>
        </w:rPr>
      </w:pPr>
      <w:r>
        <w:rPr>
          <w:color w:val="000000"/>
          <w:sz w:val="28"/>
          <w:szCs w:val="28"/>
        </w:rPr>
        <w:t>затраты на арендную плату за пользование имуществом (в случае если аренда необходима для выполнения муниципального задания);</w:t>
      </w:r>
    </w:p>
    <w:p>
      <w:pPr>
        <w:pStyle w:val="Normal"/>
        <w:spacing w:lineRule="auto" w:line="235"/>
        <w:ind w:firstLine="709"/>
        <w:jc w:val="both"/>
        <w:rPr>
          <w:color w:val="000000"/>
          <w:sz w:val="28"/>
          <w:szCs w:val="28"/>
        </w:rPr>
      </w:pPr>
      <w:r>
        <w:rPr>
          <w:color w:val="000000"/>
          <w:sz w:val="28"/>
          <w:szCs w:val="28"/>
        </w:rPr>
        <w:t>затраты на услуги банков;</w:t>
      </w:r>
    </w:p>
    <w:p>
      <w:pPr>
        <w:pStyle w:val="Normal"/>
        <w:spacing w:lineRule="auto" w:line="235"/>
        <w:ind w:firstLine="709"/>
        <w:jc w:val="both"/>
        <w:rPr>
          <w:color w:val="000000"/>
          <w:sz w:val="28"/>
          <w:szCs w:val="28"/>
        </w:rPr>
      </w:pPr>
      <w:r>
        <w:rPr>
          <w:color w:val="000000"/>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захоронение биоматериалов;</w:t>
      </w:r>
    </w:p>
    <w:p>
      <w:pPr>
        <w:pStyle w:val="Normal"/>
        <w:spacing w:lineRule="auto" w:line="235"/>
        <w:ind w:firstLine="709"/>
        <w:jc w:val="both"/>
        <w:rPr>
          <w:color w:val="000000"/>
          <w:sz w:val="28"/>
          <w:szCs w:val="28"/>
        </w:rPr>
      </w:pPr>
      <w:r>
        <w:rPr>
          <w:color w:val="000000"/>
          <w:sz w:val="28"/>
          <w:szCs w:val="28"/>
        </w:rPr>
        <w:t>затраты на услуги прачечных;</w:t>
      </w:r>
    </w:p>
    <w:p>
      <w:pPr>
        <w:pStyle w:val="Normal"/>
        <w:spacing w:lineRule="auto" w:line="235"/>
        <w:ind w:firstLine="709"/>
        <w:jc w:val="both"/>
        <w:rPr>
          <w:color w:val="000000"/>
          <w:sz w:val="28"/>
          <w:szCs w:val="28"/>
        </w:rPr>
      </w:pPr>
      <w:r>
        <w:rPr>
          <w:color w:val="000000"/>
          <w:sz w:val="28"/>
          <w:szCs w:val="28"/>
        </w:rPr>
        <w:t>затраты на приобретение хозяйственного инвентаря, канцелярских товаров, расходных материалов к компьютерам и оргтехнике;</w:t>
      </w:r>
    </w:p>
    <w:p>
      <w:pPr>
        <w:pStyle w:val="Normal"/>
        <w:spacing w:lineRule="auto" w:line="235"/>
        <w:ind w:firstLine="709"/>
        <w:jc w:val="both"/>
        <w:rPr>
          <w:color w:val="000000"/>
          <w:sz w:val="28"/>
          <w:szCs w:val="28"/>
        </w:rPr>
      </w:pPr>
      <w:r>
        <w:rPr>
          <w:color w:val="000000"/>
          <w:sz w:val="28"/>
          <w:szCs w:val="28"/>
        </w:rPr>
        <w:t>затраты на приобретение моющих и дезинфицирующих средств;</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уборку помещений, в случае отсутствия в штатном расписании уборщиков служебных помещений;</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оказание услуг вневедомственной охраны муниципальных учреждений.</w:t>
      </w:r>
    </w:p>
    <w:p>
      <w:pPr>
        <w:pStyle w:val="Normal"/>
        <w:spacing w:lineRule="auto" w:line="235"/>
        <w:ind w:firstLine="709"/>
        <w:jc w:val="both"/>
        <w:rPr>
          <w:color w:val="000000"/>
          <w:sz w:val="28"/>
          <w:szCs w:val="28"/>
        </w:rPr>
      </w:pPr>
      <w:r>
        <w:rPr>
          <w:color w:val="000000"/>
          <w:sz w:val="28"/>
          <w:szCs w:val="28"/>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pPr>
        <w:pStyle w:val="Normal"/>
        <w:spacing w:lineRule="auto" w:line="235"/>
        <w:ind w:firstLine="709"/>
        <w:jc w:val="both"/>
        <w:rPr>
          <w:color w:val="000000"/>
          <w:sz w:val="28"/>
          <w:szCs w:val="28"/>
        </w:rPr>
      </w:pPr>
      <w:r>
        <w:rPr>
          <w:color w:val="000000"/>
          <w:sz w:val="28"/>
          <w:szCs w:val="28"/>
        </w:rPr>
        <w:t>3.10.</w:t>
      </w:r>
      <w:r>
        <w:rPr>
          <w:color w:val="000000"/>
          <w:sz w:val="28"/>
          <w:szCs w:val="28"/>
          <w:lang w:val="en-US"/>
        </w:rPr>
        <w:t> </w:t>
      </w:r>
      <w:r>
        <w:rPr>
          <w:color w:val="000000"/>
          <w:sz w:val="28"/>
          <w:szCs w:val="28"/>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w:t>
        <w:br/>
        <w:t>с выделением:</w:t>
      </w:r>
    </w:p>
    <w:p>
      <w:pPr>
        <w:pStyle w:val="Normal"/>
        <w:numPr>
          <w:ilvl w:val="0"/>
          <w:numId w:val="0"/>
        </w:numPr>
        <w:tabs>
          <w:tab w:val="left" w:pos="851" w:leader="none"/>
          <w:tab w:val="left" w:pos="2655" w:leader="none"/>
        </w:tabs>
        <w:spacing w:lineRule="auto" w:line="235"/>
        <w:ind w:firstLine="709"/>
        <w:jc w:val="both"/>
        <w:outlineLvl w:val="2"/>
        <w:rPr>
          <w:strike/>
          <w:color w:val="000000"/>
          <w:sz w:val="28"/>
          <w:szCs w:val="28"/>
        </w:rPr>
      </w:pPr>
      <w:r>
        <w:rPr>
          <w:color w:val="000000"/>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r>
        <w:rPr>
          <w:strike/>
          <w:color w:val="000000"/>
          <w:sz w:val="28"/>
          <w:szCs w:val="28"/>
        </w:rPr>
        <w:t xml:space="preserve"> </w:t>
      </w:r>
      <w:r>
        <w:rPr>
          <w:color w:val="000000"/>
          <w:sz w:val="28"/>
          <w:szCs w:val="28"/>
        </w:rPr>
        <w:t xml:space="preserve">включая административно-управленческий персонал, в случаях, установленных стандартами услуги; </w:t>
      </w:r>
    </w:p>
    <w:p>
      <w:pPr>
        <w:pStyle w:val="Normal"/>
        <w:tabs>
          <w:tab w:val="left" w:pos="851" w:leader="none"/>
        </w:tabs>
        <w:spacing w:lineRule="auto" w:line="235"/>
        <w:ind w:firstLine="709"/>
        <w:jc w:val="both"/>
        <w:rPr>
          <w:color w:val="000000"/>
          <w:sz w:val="28"/>
          <w:szCs w:val="28"/>
        </w:rPr>
      </w:pPr>
      <w:r>
        <w:rPr>
          <w:color w:val="000000"/>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pPr>
        <w:pStyle w:val="Normal"/>
        <w:tabs>
          <w:tab w:val="left" w:pos="851" w:leader="none"/>
        </w:tabs>
        <w:spacing w:lineRule="auto" w:line="235"/>
        <w:ind w:firstLine="709"/>
        <w:jc w:val="both"/>
        <w:rPr>
          <w:color w:val="000000"/>
          <w:sz w:val="28"/>
          <w:szCs w:val="28"/>
        </w:rPr>
      </w:pPr>
      <w:r>
        <w:rPr>
          <w:color w:val="000000"/>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pPr>
        <w:pStyle w:val="Normal"/>
        <w:tabs>
          <w:tab w:val="left" w:pos="851" w:leader="none"/>
        </w:tabs>
        <w:spacing w:lineRule="auto" w:line="235"/>
        <w:ind w:firstLine="709"/>
        <w:jc w:val="both"/>
        <w:rPr>
          <w:color w:val="000000"/>
          <w:sz w:val="28"/>
          <w:szCs w:val="28"/>
        </w:rPr>
      </w:pPr>
      <w:r>
        <w:rPr>
          <w:color w:val="000000"/>
          <w:sz w:val="28"/>
          <w:szCs w:val="28"/>
        </w:rPr>
        <w:t>При отсутствии натуральных норм указывается информация о применении Метода наиболее эффективного учреждения.</w:t>
      </w:r>
    </w:p>
    <w:p>
      <w:pPr>
        <w:pStyle w:val="Normal"/>
        <w:spacing w:lineRule="auto" w:line="235"/>
        <w:ind w:firstLine="709"/>
        <w:jc w:val="both"/>
        <w:rPr>
          <w:color w:val="000000"/>
          <w:sz w:val="28"/>
          <w:szCs w:val="28"/>
        </w:rPr>
      </w:pPr>
      <w:r>
        <w:rPr>
          <w:color w:val="000000"/>
          <w:sz w:val="28"/>
          <w:szCs w:val="28"/>
        </w:rPr>
        <w:t>3.11.</w:t>
      </w:r>
      <w:r>
        <w:rPr>
          <w:color w:val="000000"/>
          <w:sz w:val="28"/>
          <w:szCs w:val="28"/>
          <w:lang w:val="en-US"/>
        </w:rPr>
        <w:t> </w:t>
      </w:r>
      <w:r>
        <w:rPr>
          <w:color w:val="000000"/>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w:t>
        <w:br/>
        <w:t xml:space="preserve">в ведении которого находятся муниципальные казенные учреждения, </w:t>
        <w:br/>
        <w:t>из нескольких отраслевых корректирующих коэффициентов.</w:t>
      </w:r>
    </w:p>
    <w:p>
      <w:pPr>
        <w:pStyle w:val="Normal"/>
        <w:spacing w:lineRule="auto" w:line="235"/>
        <w:ind w:firstLine="709"/>
        <w:jc w:val="both"/>
        <w:rPr>
          <w:color w:val="000000"/>
          <w:sz w:val="28"/>
          <w:szCs w:val="28"/>
        </w:rPr>
      </w:pPr>
      <w:r>
        <w:rPr>
          <w:color w:val="000000"/>
          <w:sz w:val="28"/>
          <w:szCs w:val="28"/>
        </w:rPr>
        <w:t>3.12.</w:t>
      </w:r>
      <w:r>
        <w:rPr>
          <w:color w:val="000000"/>
          <w:sz w:val="28"/>
          <w:szCs w:val="28"/>
          <w:lang w:val="en-US"/>
        </w:rPr>
        <w:t> </w:t>
      </w:r>
      <w:r>
        <w:rPr>
          <w:color w:val="000000"/>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pPr>
        <w:pStyle w:val="Normal"/>
        <w:tabs>
          <w:tab w:val="left" w:pos="709" w:leader="none"/>
        </w:tabs>
        <w:spacing w:lineRule="auto" w:line="235"/>
        <w:ind w:firstLine="709"/>
        <w:jc w:val="both"/>
        <w:rPr>
          <w:color w:val="000000"/>
          <w:sz w:val="28"/>
          <w:szCs w:val="28"/>
        </w:rPr>
      </w:pPr>
      <w:r>
        <w:rPr>
          <w:color w:val="000000"/>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br/>
        <w:t xml:space="preserve">и рассчитывается в соответствии с общими требованиями. </w:t>
      </w:r>
    </w:p>
    <w:p>
      <w:pPr>
        <w:pStyle w:val="Normal"/>
        <w:spacing w:lineRule="auto" w:line="235"/>
        <w:ind w:firstLine="709"/>
        <w:jc w:val="both"/>
        <w:rPr>
          <w:color w:val="000000"/>
          <w:sz w:val="28"/>
          <w:szCs w:val="28"/>
        </w:rPr>
      </w:pPr>
      <w:r>
        <w:rPr>
          <w:color w:val="000000"/>
          <w:sz w:val="28"/>
          <w:szCs w:val="28"/>
        </w:rPr>
        <w:t>3.13.</w:t>
      </w:r>
      <w:r>
        <w:rPr>
          <w:color w:val="000000"/>
          <w:sz w:val="28"/>
          <w:szCs w:val="28"/>
          <w:lang w:val="en-US"/>
        </w:rPr>
        <w:t> </w:t>
      </w:r>
      <w:r>
        <w:rPr>
          <w:color w:val="000000"/>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pPr>
        <w:pStyle w:val="Normal"/>
        <w:spacing w:lineRule="auto" w:line="235"/>
        <w:ind w:firstLine="709"/>
        <w:jc w:val="both"/>
        <w:rPr>
          <w:color w:val="000000"/>
          <w:sz w:val="28"/>
          <w:szCs w:val="28"/>
        </w:rPr>
      </w:pPr>
      <w:r>
        <w:rPr>
          <w:color w:val="000000"/>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pPr>
        <w:pStyle w:val="Normal"/>
        <w:spacing w:lineRule="auto" w:line="235"/>
        <w:ind w:firstLine="709"/>
        <w:jc w:val="both"/>
        <w:rPr>
          <w:color w:val="000000"/>
          <w:sz w:val="28"/>
          <w:szCs w:val="28"/>
        </w:rPr>
      </w:pPr>
      <w:r>
        <w:rPr>
          <w:color w:val="000000"/>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базового (отраслевого) перечня, а также наименование показателя отраслевой специфики.</w:t>
      </w:r>
    </w:p>
    <w:p>
      <w:pPr>
        <w:pStyle w:val="Normal"/>
        <w:spacing w:lineRule="auto" w:line="235"/>
        <w:ind w:firstLine="709"/>
        <w:jc w:val="both"/>
        <w:rPr/>
      </w:pPr>
      <w:r>
        <w:rPr>
          <w:color w:val="000000"/>
          <w:sz w:val="28"/>
          <w:szCs w:val="28"/>
        </w:rPr>
        <w:t>3.14.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r>
        <w:rPr>
          <w:b/>
          <w:i/>
          <w:color w:val="000000"/>
          <w:sz w:val="28"/>
          <w:szCs w:val="28"/>
        </w:rPr>
        <w:t xml:space="preserve"> </w:t>
      </w:r>
      <w:r>
        <w:rPr>
          <w:color w:val="000000"/>
          <w:sz w:val="28"/>
          <w:szCs w:val="28"/>
        </w:rPr>
        <w:t xml:space="preserve">в информационно-телекоммуникационной сети «Интернет» по размещению информации о государственных и муниципальных учреждениях </w:t>
      </w:r>
      <w:r>
        <w:rPr>
          <w:sz w:val="28"/>
          <w:szCs w:val="28"/>
        </w:rPr>
        <w:t>(</w:t>
      </w:r>
      <w:hyperlink r:id="rId8">
        <w:r>
          <w:rPr>
            <w:rStyle w:val="Style15"/>
            <w:sz w:val="28"/>
            <w:szCs w:val="28"/>
          </w:rPr>
          <w:t>www.bus.gov.ru</w:t>
        </w:r>
      </w:hyperlink>
      <w:r>
        <w:rPr>
          <w:sz w:val="28"/>
          <w:szCs w:val="28"/>
        </w:rPr>
        <w:t>)</w:t>
      </w:r>
      <w:r>
        <w:rPr>
          <w:color w:val="000000"/>
          <w:sz w:val="28"/>
          <w:szCs w:val="28"/>
        </w:rPr>
        <w:t xml:space="preserve"> и (или)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pPr>
        <w:pStyle w:val="Normal"/>
        <w:spacing w:lineRule="auto" w:line="235"/>
        <w:ind w:firstLine="709"/>
        <w:jc w:val="both"/>
        <w:rPr>
          <w:color w:val="000000"/>
          <w:sz w:val="28"/>
          <w:szCs w:val="28"/>
        </w:rPr>
      </w:pPr>
      <w:r>
        <w:rPr>
          <w:color w:val="000000"/>
          <w:sz w:val="28"/>
          <w:szCs w:val="28"/>
        </w:rPr>
        <w:t>3.15.</w:t>
      </w:r>
      <w:r>
        <w:rPr>
          <w:color w:val="000000"/>
          <w:sz w:val="28"/>
          <w:szCs w:val="28"/>
          <w:lang w:val="en-US"/>
        </w:rPr>
        <w:t> </w:t>
      </w:r>
      <w:r>
        <w:rPr>
          <w:color w:val="000000"/>
          <w:sz w:val="28"/>
          <w:szCs w:val="28"/>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pPr>
        <w:pStyle w:val="Normal"/>
        <w:spacing w:lineRule="auto" w:line="235"/>
        <w:ind w:firstLine="709"/>
        <w:jc w:val="both"/>
        <w:rPr>
          <w:color w:val="000000"/>
          <w:sz w:val="28"/>
          <w:szCs w:val="28"/>
        </w:rPr>
      </w:pPr>
      <w:r>
        <w:rPr>
          <w:color w:val="000000"/>
          <w:sz w:val="28"/>
          <w:szCs w:val="28"/>
        </w:rPr>
        <w:t>3.16.</w:t>
      </w:r>
      <w:r>
        <w:rPr>
          <w:color w:val="000000"/>
          <w:sz w:val="28"/>
          <w:szCs w:val="28"/>
          <w:lang w:val="en-US"/>
        </w:rPr>
        <w:t> </w:t>
      </w:r>
      <w:r>
        <w:rPr>
          <w:color w:val="000000"/>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pPr>
        <w:pStyle w:val="Normal"/>
        <w:spacing w:lineRule="auto" w:line="235"/>
        <w:ind w:firstLine="709"/>
        <w:jc w:val="both"/>
        <w:rPr>
          <w:color w:val="000000"/>
          <w:sz w:val="28"/>
          <w:szCs w:val="28"/>
        </w:rPr>
      </w:pPr>
      <w:r>
        <w:rPr>
          <w:color w:val="000000"/>
          <w:sz w:val="28"/>
          <w:szCs w:val="28"/>
        </w:rPr>
        <w:t>В нормативные затраты на выполнение работы включаются, в том числе:</w:t>
      </w:r>
    </w:p>
    <w:p>
      <w:pPr>
        <w:pStyle w:val="Normal"/>
        <w:spacing w:lineRule="auto" w:line="235"/>
        <w:ind w:firstLine="709"/>
        <w:jc w:val="both"/>
        <w:rPr>
          <w:color w:val="000000"/>
          <w:sz w:val="28"/>
          <w:szCs w:val="28"/>
        </w:rPr>
      </w:pPr>
      <w:r>
        <w:rPr>
          <w:color w:val="000000"/>
          <w:sz w:val="28"/>
          <w:szCs w:val="28"/>
        </w:rPr>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pPr>
        <w:pStyle w:val="Normal"/>
        <w:spacing w:lineRule="auto" w:line="235"/>
        <w:ind w:firstLine="709"/>
        <w:jc w:val="both"/>
        <w:rPr>
          <w:i/>
          <w:i/>
          <w:color w:val="000000"/>
          <w:sz w:val="28"/>
          <w:szCs w:val="28"/>
        </w:rPr>
      </w:pPr>
      <w:r>
        <w:rPr>
          <w:color w:val="000000"/>
          <w:sz w:val="28"/>
          <w:szCs w:val="28"/>
        </w:rPr>
        <w:t>затраты на приобретение материальных запасов</w:t>
      </w:r>
      <w:r>
        <w:rPr>
          <w:b/>
          <w:color w:val="000000"/>
          <w:sz w:val="28"/>
          <w:szCs w:val="28"/>
        </w:rPr>
        <w:t xml:space="preserve">, </w:t>
      </w:r>
      <w:r>
        <w:rPr>
          <w:color w:val="000000"/>
          <w:sz w:val="28"/>
          <w:szCs w:val="28"/>
        </w:rPr>
        <w:t>потребляемых (используемых) в процессе выполнения работы;</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повышение квалификации основного персонала в случаях, установленных законодательством;</w:t>
      </w:r>
    </w:p>
    <w:p>
      <w:pPr>
        <w:pStyle w:val="Normal"/>
        <w:spacing w:lineRule="auto" w:line="235"/>
        <w:ind w:firstLine="709"/>
        <w:jc w:val="both"/>
        <w:rPr>
          <w:color w:val="000000"/>
          <w:sz w:val="28"/>
          <w:szCs w:val="28"/>
        </w:rPr>
      </w:pPr>
      <w:r>
        <w:rPr>
          <w:color w:val="000000"/>
          <w:sz w:val="28"/>
          <w:szCs w:val="28"/>
        </w:rPr>
        <w:t>затраты на командировочные расходы, связанные с повышением квалификации основного персонала;</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услуги по медосмотру основного персонала в случаях, установленных законодательством;</w:t>
      </w:r>
      <w:r>
        <w:rPr>
          <w:i/>
          <w:color w:val="000000"/>
          <w:sz w:val="28"/>
          <w:szCs w:val="28"/>
        </w:rPr>
        <w:t xml:space="preserve"> </w:t>
      </w:r>
    </w:p>
    <w:p>
      <w:pPr>
        <w:pStyle w:val="Normal"/>
        <w:spacing w:lineRule="auto" w:line="235"/>
        <w:ind w:firstLine="709"/>
        <w:jc w:val="both"/>
        <w:rPr>
          <w:color w:val="000000"/>
          <w:sz w:val="28"/>
          <w:szCs w:val="28"/>
        </w:rPr>
      </w:pPr>
      <w:r>
        <w:rPr>
          <w:color w:val="000000"/>
          <w:sz w:val="28"/>
          <w:szCs w:val="28"/>
        </w:rPr>
        <w:t>затраты на оплату коммунальных услуг;</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Pr>
          <w:i/>
          <w:color w:val="000000"/>
          <w:sz w:val="28"/>
          <w:szCs w:val="28"/>
        </w:rPr>
        <w:t xml:space="preserve"> </w:t>
      </w:r>
    </w:p>
    <w:p>
      <w:pPr>
        <w:pStyle w:val="Normal"/>
        <w:spacing w:lineRule="auto" w:line="235"/>
        <w:ind w:firstLine="709"/>
        <w:jc w:val="both"/>
        <w:rPr>
          <w:color w:val="000000"/>
          <w:sz w:val="28"/>
          <w:szCs w:val="28"/>
        </w:rPr>
      </w:pPr>
      <w:r>
        <w:rPr>
          <w:color w:val="000000"/>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pPr>
        <w:pStyle w:val="Normal"/>
        <w:spacing w:lineRule="auto" w:line="235"/>
        <w:ind w:firstLine="709"/>
        <w:jc w:val="both"/>
        <w:rPr>
          <w:color w:val="000000"/>
          <w:sz w:val="28"/>
          <w:szCs w:val="28"/>
        </w:rPr>
      </w:pPr>
      <w:r>
        <w:rPr>
          <w:color w:val="000000"/>
          <w:sz w:val="28"/>
          <w:szCs w:val="28"/>
        </w:rPr>
        <w:t>затраты на приобретение услуг связи;</w:t>
      </w:r>
    </w:p>
    <w:p>
      <w:pPr>
        <w:pStyle w:val="Normal"/>
        <w:spacing w:lineRule="auto" w:line="235"/>
        <w:ind w:firstLine="709"/>
        <w:jc w:val="both"/>
        <w:rPr>
          <w:color w:val="000000"/>
          <w:sz w:val="28"/>
          <w:szCs w:val="28"/>
        </w:rPr>
      </w:pPr>
      <w:r>
        <w:rPr>
          <w:color w:val="000000"/>
          <w:sz w:val="28"/>
          <w:szCs w:val="28"/>
        </w:rPr>
        <w:t>затраты на приобретение транспортных услуг;</w:t>
      </w:r>
    </w:p>
    <w:p>
      <w:pPr>
        <w:pStyle w:val="Normal"/>
        <w:spacing w:lineRule="auto" w:line="235"/>
        <w:ind w:firstLine="709"/>
        <w:jc w:val="both"/>
        <w:rPr>
          <w:color w:val="000000"/>
          <w:sz w:val="28"/>
          <w:szCs w:val="28"/>
        </w:rPr>
      </w:pPr>
      <w:r>
        <w:rPr>
          <w:color w:val="000000"/>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pPr>
        <w:pStyle w:val="Normal"/>
        <w:spacing w:lineRule="auto" w:line="235"/>
        <w:ind w:firstLine="709"/>
        <w:jc w:val="both"/>
        <w:rPr>
          <w:color w:val="000000"/>
          <w:sz w:val="28"/>
          <w:szCs w:val="28"/>
        </w:rPr>
      </w:pPr>
      <w:r>
        <w:rPr>
          <w:color w:val="000000"/>
          <w:sz w:val="28"/>
          <w:szCs w:val="28"/>
        </w:rPr>
        <w:t>затраты на услуги банков;</w:t>
      </w:r>
    </w:p>
    <w:p>
      <w:pPr>
        <w:pStyle w:val="Normal"/>
        <w:spacing w:lineRule="auto" w:line="235"/>
        <w:ind w:firstLine="709"/>
        <w:jc w:val="both"/>
        <w:rPr>
          <w:color w:val="000000"/>
          <w:sz w:val="28"/>
          <w:szCs w:val="28"/>
        </w:rPr>
      </w:pPr>
      <w:r>
        <w:rPr>
          <w:color w:val="000000"/>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приобретение хозяйственного инвентаря, канцелярских товаров, расходных материалов к компьютерам и оргтехнике</w:t>
      </w:r>
      <w:r>
        <w:rPr>
          <w:b/>
          <w:color w:val="000000"/>
          <w:sz w:val="28"/>
          <w:szCs w:val="28"/>
        </w:rPr>
        <w:t>;</w:t>
      </w:r>
    </w:p>
    <w:p>
      <w:pPr>
        <w:pStyle w:val="Normal"/>
        <w:spacing w:lineRule="auto" w:line="235"/>
        <w:ind w:firstLine="709"/>
        <w:jc w:val="both"/>
        <w:rPr>
          <w:color w:val="000000"/>
          <w:sz w:val="28"/>
          <w:szCs w:val="28"/>
        </w:rPr>
      </w:pPr>
      <w:r>
        <w:rPr>
          <w:color w:val="000000"/>
          <w:sz w:val="28"/>
          <w:szCs w:val="28"/>
        </w:rPr>
        <w:t>затраты на приобретение моющих и дезинфицирующих средств;</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уборку помещений, в случае отсутствия в штатном расписании уборщиков служебных помещений;</w:t>
      </w:r>
    </w:p>
    <w:p>
      <w:pPr>
        <w:pStyle w:val="Normal"/>
        <w:tabs>
          <w:tab w:val="left" w:pos="851" w:leader="none"/>
        </w:tabs>
        <w:spacing w:lineRule="auto" w:line="235"/>
        <w:ind w:firstLine="709"/>
        <w:jc w:val="both"/>
        <w:rPr>
          <w:color w:val="000000"/>
          <w:sz w:val="28"/>
          <w:szCs w:val="28"/>
        </w:rPr>
      </w:pPr>
      <w:r>
        <w:rPr>
          <w:color w:val="000000"/>
          <w:sz w:val="28"/>
          <w:szCs w:val="28"/>
        </w:rPr>
        <w:t>затраты на приобретение материалов для создания экспозиций, выставок;</w:t>
      </w:r>
    </w:p>
    <w:p>
      <w:pPr>
        <w:pStyle w:val="Normal"/>
        <w:spacing w:lineRule="auto" w:line="235"/>
        <w:ind w:firstLine="709"/>
        <w:jc w:val="both"/>
        <w:rPr/>
      </w:pPr>
      <w:r>
        <w:rPr>
          <w:color w:val="000000"/>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Ростовской области и Краснополянского сельского поселения Песчанокопского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pPr>
        <w:pStyle w:val="Normal"/>
        <w:spacing w:lineRule="auto" w:line="235"/>
        <w:ind w:firstLine="709"/>
        <w:jc w:val="both"/>
        <w:rPr>
          <w:b/>
          <w:b/>
          <w:color w:val="000000"/>
          <w:sz w:val="28"/>
          <w:szCs w:val="28"/>
          <w:u w:val="single"/>
        </w:rPr>
      </w:pPr>
      <w:r>
        <w:rPr>
          <w:color w:val="000000"/>
          <w:sz w:val="28"/>
          <w:szCs w:val="28"/>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pPr>
        <w:pStyle w:val="Normal"/>
        <w:spacing w:lineRule="auto" w:line="235"/>
        <w:ind w:firstLine="709"/>
        <w:jc w:val="both"/>
        <w:rPr>
          <w:color w:val="000000"/>
          <w:sz w:val="28"/>
          <w:szCs w:val="28"/>
        </w:rPr>
      </w:pPr>
      <w:r>
        <w:rPr>
          <w:color w:val="000000"/>
          <w:sz w:val="28"/>
          <w:szCs w:val="28"/>
        </w:rPr>
        <w:t>3.17.</w:t>
      </w:r>
      <w:r>
        <w:rPr>
          <w:color w:val="000000"/>
          <w:sz w:val="28"/>
          <w:szCs w:val="28"/>
          <w:lang w:val="en-US"/>
        </w:rPr>
        <w:t> </w:t>
      </w:r>
      <w:r>
        <w:rPr>
          <w:color w:val="000000"/>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pPr>
        <w:pStyle w:val="Normal"/>
        <w:spacing w:lineRule="auto" w:line="235"/>
        <w:ind w:firstLine="709"/>
        <w:jc w:val="both"/>
        <w:rPr>
          <w:color w:val="000000"/>
          <w:sz w:val="28"/>
          <w:szCs w:val="28"/>
        </w:rPr>
      </w:pPr>
      <w:r>
        <w:rPr>
          <w:color w:val="000000"/>
          <w:sz w:val="28"/>
          <w:szCs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pPr>
        <w:pStyle w:val="Normal"/>
        <w:spacing w:lineRule="auto" w:line="235"/>
        <w:ind w:firstLine="709"/>
        <w:jc w:val="both"/>
        <w:rPr>
          <w:color w:val="000000"/>
          <w:sz w:val="28"/>
          <w:szCs w:val="28"/>
        </w:rPr>
      </w:pPr>
      <w:r>
        <w:rPr>
          <w:color w:val="000000"/>
          <w:sz w:val="28"/>
          <w:szCs w:val="28"/>
        </w:rPr>
        <w:t>3.18.</w:t>
      </w:r>
      <w:r>
        <w:rPr>
          <w:color w:val="000000"/>
          <w:sz w:val="28"/>
          <w:szCs w:val="28"/>
          <w:lang w:val="en-US"/>
        </w:rPr>
        <w:t> </w:t>
      </w:r>
      <w:r>
        <w:rPr>
          <w:color w:val="000000"/>
          <w:sz w:val="28"/>
          <w:szCs w:val="28"/>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pPr>
        <w:pStyle w:val="Normal"/>
        <w:spacing w:lineRule="auto" w:line="235"/>
        <w:ind w:firstLine="709"/>
        <w:jc w:val="both"/>
        <w:rPr>
          <w:color w:val="000000"/>
          <w:sz w:val="28"/>
          <w:szCs w:val="28"/>
        </w:rPr>
      </w:pPr>
      <w:r>
        <w:rPr>
          <w:color w:val="000000"/>
          <w:sz w:val="28"/>
          <w:szCs w:val="28"/>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pPr>
        <w:pStyle w:val="Normal"/>
        <w:spacing w:lineRule="auto" w:line="235"/>
        <w:ind w:firstLine="709"/>
        <w:jc w:val="both"/>
        <w:rPr>
          <w:color w:val="000000"/>
          <w:sz w:val="28"/>
          <w:szCs w:val="28"/>
        </w:rPr>
      </w:pPr>
      <w:r>
        <w:rPr>
          <w:color w:val="000000"/>
          <w:sz w:val="28"/>
          <w:szCs w:val="28"/>
        </w:rPr>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pPr>
        <w:pStyle w:val="Normal"/>
        <w:spacing w:lineRule="auto" w:line="235"/>
        <w:ind w:firstLine="709"/>
        <w:jc w:val="both"/>
        <w:rPr>
          <w:color w:val="000000"/>
          <w:sz w:val="28"/>
          <w:szCs w:val="28"/>
        </w:rPr>
      </w:pPr>
      <w:r>
        <w:rPr>
          <w:color w:val="000000"/>
          <w:sz w:val="28"/>
          <w:szCs w:val="28"/>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pPr>
        <w:pStyle w:val="Normal"/>
        <w:spacing w:lineRule="auto" w:line="235"/>
        <w:ind w:firstLine="709"/>
        <w:jc w:val="both"/>
        <w:rPr>
          <w:color w:val="000000"/>
          <w:sz w:val="28"/>
          <w:szCs w:val="28"/>
        </w:rPr>
      </w:pPr>
      <w:r>
        <w:rPr>
          <w:color w:val="000000"/>
          <w:sz w:val="28"/>
          <w:szCs w:val="28"/>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pPr>
        <w:pStyle w:val="Normal"/>
        <w:spacing w:lineRule="auto" w:line="235"/>
        <w:ind w:firstLine="709"/>
        <w:jc w:val="both"/>
        <w:rPr>
          <w:color w:val="000000"/>
          <w:sz w:val="28"/>
          <w:szCs w:val="28"/>
        </w:rPr>
      </w:pPr>
      <w:r>
        <w:rPr>
          <w:color w:val="000000"/>
          <w:sz w:val="28"/>
          <w:szCs w:val="28"/>
        </w:rPr>
        <w:t>3.19.</w:t>
      </w:r>
      <w:r>
        <w:rPr>
          <w:color w:val="000000"/>
          <w:sz w:val="28"/>
          <w:szCs w:val="28"/>
          <w:lang w:val="en-US"/>
        </w:rPr>
        <w:t> </w:t>
      </w:r>
      <w:r>
        <w:rPr>
          <w:color w:val="000000"/>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pPr>
        <w:pStyle w:val="Normal"/>
        <w:spacing w:lineRule="auto" w:line="235"/>
        <w:ind w:firstLine="709"/>
        <w:jc w:val="both"/>
        <w:rPr>
          <w:color w:val="000000"/>
          <w:sz w:val="28"/>
          <w:szCs w:val="28"/>
        </w:rPr>
      </w:pPr>
      <w:r>
        <w:rPr>
          <w:color w:val="000000"/>
          <w:sz w:val="28"/>
          <w:szCs w:val="28"/>
        </w:rPr>
        <w:t>3.20.</w:t>
      </w:r>
      <w:r>
        <w:rPr>
          <w:color w:val="000000"/>
          <w:sz w:val="28"/>
          <w:szCs w:val="28"/>
          <w:lang w:val="en-US"/>
        </w:rPr>
        <w:t> </w:t>
      </w:r>
      <w:r>
        <w:rPr>
          <w:color w:val="000000"/>
          <w:sz w:val="28"/>
          <w:szCs w:val="28"/>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pPr>
        <w:pStyle w:val="Normal"/>
        <w:spacing w:lineRule="auto" w:line="235"/>
        <w:ind w:firstLine="709"/>
        <w:jc w:val="both"/>
        <w:rPr>
          <w:color w:val="000000"/>
          <w:sz w:val="28"/>
          <w:szCs w:val="28"/>
        </w:rPr>
      </w:pPr>
      <w:r>
        <w:rPr>
          <w:color w:val="000000"/>
          <w:sz w:val="28"/>
          <w:szCs w:val="28"/>
        </w:rPr>
        <w:t>3.21.</w:t>
      </w:r>
      <w:r>
        <w:rPr>
          <w:color w:val="000000"/>
          <w:sz w:val="28"/>
          <w:szCs w:val="28"/>
          <w:lang w:val="en-US"/>
        </w:rPr>
        <w:t> </w:t>
      </w:r>
      <w:r>
        <w:rPr>
          <w:color w:val="000000"/>
          <w:sz w:val="28"/>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pPr>
        <w:pStyle w:val="Normal"/>
        <w:spacing w:lineRule="auto" w:line="235"/>
        <w:ind w:firstLine="709"/>
        <w:jc w:val="both"/>
        <w:rPr>
          <w:color w:val="000000"/>
          <w:sz w:val="28"/>
          <w:szCs w:val="28"/>
        </w:rPr>
      </w:pPr>
      <w:r>
        <w:rPr>
          <w:color w:val="000000"/>
          <w:sz w:val="28"/>
          <w:szCs w:val="28"/>
        </w:rPr>
        <w:t>3.22.</w:t>
      </w:r>
      <w:r>
        <w:rPr>
          <w:color w:val="000000"/>
          <w:sz w:val="28"/>
          <w:szCs w:val="28"/>
          <w:lang w:val="en-US"/>
        </w:rPr>
        <w:t> </w:t>
      </w:r>
      <w:r>
        <w:rPr>
          <w:color w:val="000000"/>
          <w:sz w:val="28"/>
          <w:szCs w:val="28"/>
        </w:rPr>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pPr>
        <w:pStyle w:val="Normal"/>
        <w:spacing w:lineRule="auto" w:line="235"/>
        <w:ind w:firstLine="709"/>
        <w:jc w:val="both"/>
        <w:rPr>
          <w:color w:val="000000"/>
          <w:sz w:val="28"/>
          <w:szCs w:val="28"/>
        </w:rPr>
      </w:pPr>
      <w:r>
        <w:rPr>
          <w:color w:val="000000"/>
          <w:sz w:val="28"/>
          <w:szCs w:val="28"/>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pPr>
        <w:pStyle w:val="Normal"/>
        <w:spacing w:lineRule="auto" w:line="235"/>
        <w:ind w:firstLine="709"/>
        <w:jc w:val="both"/>
        <w:rPr>
          <w:color w:val="000000"/>
          <w:sz w:val="28"/>
          <w:szCs w:val="28"/>
        </w:rPr>
      </w:pPr>
      <w:r>
        <w:rPr>
          <w:color w:val="000000"/>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pPr>
        <w:pStyle w:val="Normal"/>
        <w:spacing w:lineRule="auto" w:line="235"/>
        <w:ind w:firstLine="709"/>
        <w:jc w:val="both"/>
        <w:rPr>
          <w:b/>
          <w:b/>
          <w:color w:val="000000"/>
          <w:sz w:val="28"/>
          <w:szCs w:val="28"/>
          <w:u w:val="single"/>
        </w:rPr>
      </w:pPr>
      <w:r>
        <w:rPr>
          <w:color w:val="000000"/>
          <w:sz w:val="28"/>
          <w:szCs w:val="28"/>
        </w:rPr>
        <w:t>3.23.</w:t>
      </w:r>
      <w:r>
        <w:rPr>
          <w:color w:val="000000"/>
          <w:sz w:val="28"/>
          <w:szCs w:val="28"/>
          <w:lang w:val="en-US"/>
        </w:rPr>
        <w:t> </w:t>
      </w:r>
      <w:r>
        <w:rPr>
          <w:color w:val="000000"/>
          <w:sz w:val="28"/>
          <w:szCs w:val="28"/>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Pr>
          <w:b/>
          <w:color w:val="000000"/>
          <w:sz w:val="28"/>
          <w:szCs w:val="28"/>
        </w:rPr>
        <w:t xml:space="preserve"> </w:t>
      </w:r>
      <w:r>
        <w:rPr>
          <w:color w:val="000000"/>
          <w:sz w:val="28"/>
          <w:szCs w:val="28"/>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pPr>
        <w:pStyle w:val="Normal"/>
        <w:spacing w:lineRule="auto" w:line="235"/>
        <w:ind w:firstLine="709"/>
        <w:jc w:val="both"/>
        <w:rPr>
          <w:color w:val="000000"/>
          <w:sz w:val="28"/>
          <w:szCs w:val="28"/>
        </w:rPr>
      </w:pPr>
      <w:r>
        <w:rPr>
          <w:color w:val="000000"/>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pPr>
        <w:pStyle w:val="Normal"/>
        <w:spacing w:lineRule="auto" w:line="235"/>
        <w:ind w:firstLine="709"/>
        <w:jc w:val="both"/>
        <w:rPr>
          <w:color w:val="000000"/>
          <w:sz w:val="28"/>
          <w:szCs w:val="28"/>
        </w:rPr>
      </w:pPr>
      <w:r>
        <w:rPr>
          <w:color w:val="000000"/>
          <w:sz w:val="28"/>
          <w:szCs w:val="28"/>
        </w:rPr>
        <w:t>3.24.</w:t>
      </w:r>
      <w:r>
        <w:rPr>
          <w:color w:val="000000"/>
          <w:sz w:val="28"/>
          <w:szCs w:val="28"/>
          <w:lang w:val="en-US"/>
        </w:rPr>
        <w:t> </w:t>
      </w:r>
      <w:r>
        <w:rPr>
          <w:color w:val="000000"/>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pPr>
        <w:pStyle w:val="Normal"/>
        <w:spacing w:lineRule="auto" w:line="235"/>
        <w:ind w:firstLine="709"/>
        <w:jc w:val="both"/>
        <w:rPr>
          <w:color w:val="000000"/>
          <w:sz w:val="28"/>
          <w:szCs w:val="28"/>
        </w:rPr>
      </w:pPr>
      <w:r>
        <w:rPr>
          <w:color w:val="000000"/>
          <w:sz w:val="28"/>
          <w:szCs w:val="28"/>
        </w:rPr>
        <w:t>3.25.</w:t>
      </w:r>
      <w:r>
        <w:rPr>
          <w:color w:val="000000"/>
          <w:sz w:val="28"/>
          <w:szCs w:val="28"/>
          <w:lang w:val="en-US"/>
        </w:rPr>
        <w:t> </w:t>
      </w:r>
      <w:r>
        <w:rPr>
          <w:color w:val="000000"/>
          <w:sz w:val="28"/>
          <w:szCs w:val="28"/>
        </w:rPr>
        <w:t>Субсидия перечисляется в установленном порядке на счет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pPr>
        <w:pStyle w:val="Normal"/>
        <w:spacing w:lineRule="auto" w:line="235"/>
        <w:ind w:firstLine="709"/>
        <w:jc w:val="both"/>
        <w:rPr>
          <w:color w:val="000000"/>
          <w:sz w:val="28"/>
          <w:szCs w:val="28"/>
        </w:rPr>
      </w:pPr>
      <w:r>
        <w:rPr>
          <w:color w:val="000000"/>
          <w:sz w:val="28"/>
          <w:szCs w:val="28"/>
        </w:rPr>
        <w:t>3.26.</w:t>
      </w:r>
      <w:r>
        <w:rPr>
          <w:color w:val="000000"/>
          <w:sz w:val="28"/>
          <w:szCs w:val="28"/>
          <w:lang w:val="en-US"/>
        </w:rPr>
        <w:t> </w:t>
      </w:r>
      <w:r>
        <w:rPr>
          <w:color w:val="000000"/>
          <w:sz w:val="28"/>
          <w:szCs w:val="28"/>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pPr>
        <w:pStyle w:val="Normal"/>
        <w:spacing w:lineRule="auto" w:line="235"/>
        <w:ind w:firstLine="709"/>
        <w:jc w:val="both"/>
        <w:rPr>
          <w:color w:val="000000"/>
          <w:sz w:val="28"/>
          <w:szCs w:val="28"/>
        </w:rPr>
      </w:pPr>
      <w:r>
        <w:rPr>
          <w:color w:val="000000"/>
          <w:sz w:val="28"/>
          <w:szCs w:val="28"/>
        </w:rPr>
        <w:t xml:space="preserve">Соглашение определяет права, обязанности и ответственность сторон, </w:t>
        <w:br/>
        <w:t>в том числе объем и периодичность перечисления субсидии в течение финансового года.</w:t>
      </w:r>
    </w:p>
    <w:p>
      <w:pPr>
        <w:pStyle w:val="Normal"/>
        <w:spacing w:lineRule="auto" w:line="235"/>
        <w:ind w:firstLine="709"/>
        <w:jc w:val="both"/>
        <w:rPr>
          <w:color w:val="000000"/>
          <w:sz w:val="28"/>
          <w:szCs w:val="28"/>
        </w:rPr>
      </w:pPr>
      <w:r>
        <w:rPr>
          <w:color w:val="000000"/>
          <w:sz w:val="28"/>
          <w:szCs w:val="28"/>
        </w:rPr>
        <w:t>Типовая форма соглашения, подготовленная органом, осуществляющим функции и полномочия учредителя в отношении муниципальных бюджетных и автономных учреждений, на основании примерной формы соглашения, согласовывается с сектором экономики и финансов Администрации Краснополянского сельского поселения Песчанокопского района. В случае внесения изменений в типовую форму соглашения изменения подлежат согласованию с сектором экономики и финансов Администрации Краснополянского сельского поселения Песчанокопского района.</w:t>
      </w:r>
    </w:p>
    <w:p>
      <w:pPr>
        <w:pStyle w:val="Normal"/>
        <w:spacing w:lineRule="auto" w:line="235"/>
        <w:ind w:firstLine="709"/>
        <w:jc w:val="both"/>
        <w:rPr>
          <w:color w:val="000000"/>
          <w:sz w:val="28"/>
          <w:szCs w:val="28"/>
        </w:rPr>
      </w:pPr>
      <w:r>
        <w:rPr>
          <w:color w:val="000000"/>
          <w:sz w:val="28"/>
          <w:szCs w:val="28"/>
        </w:rPr>
        <w:t>3.27.</w:t>
      </w:r>
      <w:r>
        <w:rPr>
          <w:color w:val="000000"/>
          <w:sz w:val="28"/>
          <w:szCs w:val="28"/>
          <w:lang w:val="en-US"/>
        </w:rPr>
        <w:t> </w:t>
      </w:r>
      <w:r>
        <w:rPr>
          <w:color w:val="000000"/>
          <w:sz w:val="28"/>
          <w:szCs w:val="28"/>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pPr>
        <w:pStyle w:val="Normal"/>
        <w:tabs>
          <w:tab w:val="left" w:pos="851" w:leader="none"/>
        </w:tabs>
        <w:spacing w:lineRule="auto" w:line="235"/>
        <w:ind w:firstLine="709"/>
        <w:jc w:val="both"/>
        <w:rPr>
          <w:color w:val="000000"/>
          <w:sz w:val="28"/>
          <w:szCs w:val="28"/>
        </w:rPr>
      </w:pPr>
      <w:r>
        <w:rPr>
          <w:color w:val="000000"/>
          <w:sz w:val="28"/>
          <w:szCs w:val="28"/>
        </w:rPr>
        <w:t>25 процентов годового размера субсидии в течение I квартала;</w:t>
      </w:r>
    </w:p>
    <w:p>
      <w:pPr>
        <w:pStyle w:val="Normal"/>
        <w:spacing w:lineRule="auto" w:line="235"/>
        <w:ind w:firstLine="709"/>
        <w:jc w:val="both"/>
        <w:rPr>
          <w:color w:val="000000"/>
          <w:sz w:val="28"/>
          <w:szCs w:val="28"/>
        </w:rPr>
      </w:pPr>
      <w:r>
        <w:rPr>
          <w:color w:val="000000"/>
          <w:sz w:val="28"/>
          <w:szCs w:val="28"/>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pPr>
        <w:pStyle w:val="Normal"/>
        <w:spacing w:lineRule="auto" w:line="235"/>
        <w:ind w:firstLine="709"/>
        <w:jc w:val="both"/>
        <w:rPr>
          <w:color w:val="000000"/>
          <w:sz w:val="28"/>
          <w:szCs w:val="28"/>
        </w:rPr>
      </w:pPr>
      <w:r>
        <w:rPr>
          <w:color w:val="000000"/>
          <w:sz w:val="28"/>
          <w:szCs w:val="28"/>
        </w:rPr>
        <w:t>75 процентов годового размера субсидии в течение 9 месяцев.</w:t>
      </w:r>
    </w:p>
    <w:p>
      <w:pPr>
        <w:pStyle w:val="Normal"/>
        <w:spacing w:lineRule="auto" w:line="235"/>
        <w:ind w:firstLine="709"/>
        <w:jc w:val="both"/>
        <w:rPr>
          <w:color w:val="000000"/>
          <w:sz w:val="28"/>
          <w:szCs w:val="28"/>
        </w:rPr>
      </w:pPr>
      <w:r>
        <w:rPr>
          <w:color w:val="000000"/>
          <w:sz w:val="28"/>
          <w:szCs w:val="28"/>
        </w:rPr>
        <w:t xml:space="preserve">Перечисление субсидии в декабре осуществляется не позднее </w:t>
        <w:br/>
        <w:t>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3.28 настоящего раздела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 Российской Федерации.</w:t>
      </w:r>
    </w:p>
    <w:p>
      <w:pPr>
        <w:pStyle w:val="Normal"/>
        <w:spacing w:lineRule="auto" w:line="235"/>
        <w:ind w:firstLine="709"/>
        <w:jc w:val="both"/>
        <w:rPr>
          <w:color w:val="000000"/>
          <w:sz w:val="28"/>
          <w:szCs w:val="28"/>
        </w:rPr>
      </w:pPr>
      <w:r>
        <w:rPr>
          <w:color w:val="000000"/>
          <w:sz w:val="28"/>
          <w:szCs w:val="28"/>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pPr>
        <w:pStyle w:val="Normal"/>
        <w:spacing w:lineRule="auto" w:line="235"/>
        <w:ind w:firstLine="709"/>
        <w:jc w:val="both"/>
        <w:rPr>
          <w:color w:val="000000"/>
          <w:sz w:val="28"/>
          <w:szCs w:val="28"/>
        </w:rPr>
      </w:pPr>
      <w:r>
        <w:rPr>
          <w:color w:val="000000"/>
          <w:sz w:val="28"/>
          <w:szCs w:val="28"/>
        </w:rPr>
        <w:t>3.28.</w:t>
      </w:r>
      <w:r>
        <w:rPr>
          <w:color w:val="000000"/>
          <w:sz w:val="28"/>
          <w:szCs w:val="28"/>
          <w:lang w:val="en-US"/>
        </w:rPr>
        <w:t> </w:t>
      </w:r>
      <w:r>
        <w:rPr>
          <w:color w:val="000000"/>
          <w:sz w:val="28"/>
          <w:szCs w:val="28"/>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pPr>
        <w:pStyle w:val="Normal"/>
        <w:spacing w:lineRule="auto" w:line="235"/>
        <w:ind w:firstLine="709"/>
        <w:jc w:val="both"/>
        <w:rPr>
          <w:color w:val="000000"/>
          <w:sz w:val="28"/>
          <w:szCs w:val="28"/>
        </w:rPr>
      </w:pPr>
      <w:r>
        <w:rPr>
          <w:color w:val="000000"/>
          <w:sz w:val="28"/>
          <w:szCs w:val="28"/>
        </w:rPr>
        <w:t>3.29.</w:t>
      </w:r>
      <w:r>
        <w:rPr>
          <w:color w:val="000000"/>
          <w:sz w:val="28"/>
          <w:szCs w:val="28"/>
          <w:lang w:val="en-US"/>
        </w:rPr>
        <w:t> </w:t>
      </w:r>
      <w:r>
        <w:rPr>
          <w:color w:val="000000"/>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 </w:t>
      </w:r>
    </w:p>
    <w:p>
      <w:pPr>
        <w:pStyle w:val="Normal"/>
        <w:rPr>
          <w:sz w:val="28"/>
        </w:rPr>
      </w:pPr>
      <w:r>
        <w:rPr>
          <w:sz w:val="28"/>
        </w:rPr>
      </w:r>
    </w:p>
    <w:p>
      <w:pPr>
        <w:pStyle w:val="Normal"/>
        <w:rPr>
          <w:sz w:val="28"/>
        </w:rPr>
      </w:pPr>
      <w:r>
        <w:rPr>
          <w:sz w:val="28"/>
        </w:rPr>
      </w:r>
    </w:p>
    <w:p>
      <w:pPr>
        <w:pStyle w:val="Normal"/>
        <w:tabs>
          <w:tab w:val="left" w:pos="0" w:leader="none"/>
          <w:tab w:val="left" w:pos="7655" w:leader="none"/>
        </w:tabs>
        <w:ind w:firstLine="284"/>
        <w:rPr/>
      </w:pPr>
      <w:r>
        <w:rPr>
          <w:sz w:val="28"/>
        </w:rPr>
        <w:t xml:space="preserve">Глава </w:t>
      </w:r>
      <w:r>
        <w:rPr>
          <w:sz w:val="28"/>
          <w:szCs w:val="28"/>
        </w:rPr>
        <w:t xml:space="preserve">Краснополянского </w:t>
      </w:r>
    </w:p>
    <w:p>
      <w:pPr>
        <w:sectPr>
          <w:headerReference w:type="default" r:id="rId9"/>
          <w:footerReference w:type="default" r:id="rId10"/>
          <w:footerReference w:type="first" r:id="rId11"/>
          <w:type w:val="nextPage"/>
          <w:pgSz w:w="11906" w:h="16838"/>
          <w:pgMar w:left="1276" w:right="851" w:header="709" w:top="766" w:footer="709" w:bottom="1134" w:gutter="0"/>
          <w:pgNumType w:fmt="decimal"/>
          <w:formProt w:val="false"/>
          <w:titlePg/>
          <w:textDirection w:val="lrTb"/>
          <w:docGrid w:type="default" w:linePitch="360" w:charSpace="2047"/>
        </w:sectPr>
        <w:pStyle w:val="Normal"/>
        <w:tabs>
          <w:tab w:val="left" w:pos="0" w:leader="none"/>
          <w:tab w:val="left" w:pos="7655" w:leader="none"/>
        </w:tabs>
        <w:ind w:firstLine="284"/>
        <w:rPr/>
      </w:pPr>
      <w:r>
        <w:rPr>
          <w:sz w:val="28"/>
          <w:szCs w:val="28"/>
        </w:rPr>
        <w:t>сельского поселения                                                          Н.В. Желябина</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Приложение № 1</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к Положению о формировании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w:t>
      </w:r>
    </w:p>
    <w:p>
      <w:pPr>
        <w:pStyle w:val="Normal"/>
        <w:widowControl w:val="false"/>
        <w:tabs>
          <w:tab w:val="left" w:pos="11199" w:leader="none"/>
        </w:tabs>
        <w:spacing w:lineRule="auto" w:line="228"/>
        <w:ind w:left="9356" w:hanging="0"/>
        <w:jc w:val="both"/>
        <w:rPr>
          <w:color w:val="000000"/>
          <w:sz w:val="24"/>
          <w:szCs w:val="24"/>
        </w:rPr>
      </w:pPr>
      <w:r>
        <w:rPr>
          <w:color w:val="000000"/>
          <w:sz w:val="24"/>
          <w:szCs w:val="24"/>
        </w:rPr>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УТВЕРЖДАЮ</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Руководитель</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(уполномоченное лицо)  __________________________________________________________________________________________</w:t>
      </w:r>
    </w:p>
    <w:p>
      <w:pPr>
        <w:pStyle w:val="Normal"/>
        <w:widowControl w:val="false"/>
        <w:tabs>
          <w:tab w:val="left" w:pos="11199" w:leader="none"/>
          <w:tab w:val="left" w:pos="15168" w:leader="none"/>
        </w:tabs>
        <w:spacing w:lineRule="auto" w:line="228"/>
        <w:ind w:left="9356" w:hanging="0"/>
        <w:jc w:val="center"/>
        <w:rPr>
          <w:color w:val="000000"/>
          <w:sz w:val="24"/>
          <w:szCs w:val="24"/>
        </w:rPr>
      </w:pPr>
      <w:r>
        <w:rPr>
          <w:color w:val="000000"/>
          <w:sz w:val="24"/>
          <w:szCs w:val="24"/>
        </w:rPr>
        <w:t xml:space="preserve">(наименование органа, осуществляющего функции </w:t>
        <w:br/>
        <w:t>и полномочия учредителя, главного распорядителя средств местного бюджета)</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___________   ___________     ________________</w:t>
      </w:r>
    </w:p>
    <w:p>
      <w:pPr>
        <w:pStyle w:val="Normal"/>
        <w:widowControl w:val="false"/>
        <w:tabs>
          <w:tab w:val="left" w:pos="11199" w:leader="none"/>
        </w:tabs>
        <w:spacing w:lineRule="auto" w:line="228"/>
        <w:ind w:left="9356" w:hanging="0"/>
        <w:rPr>
          <w:color w:val="000000"/>
          <w:spacing w:val="0"/>
          <w:sz w:val="24"/>
          <w:szCs w:val="24"/>
        </w:rPr>
      </w:pPr>
      <w:r>
        <w:rPr>
          <w:color w:val="000000"/>
          <w:sz w:val="24"/>
          <w:szCs w:val="24"/>
        </w:rPr>
        <w:t xml:space="preserve">    </w:t>
      </w:r>
      <w:r>
        <w:rPr>
          <w:color w:val="000000"/>
          <w:sz w:val="24"/>
          <w:szCs w:val="24"/>
        </w:rPr>
        <w:t xml:space="preserve">(должность)      (подпись)     </w:t>
      </w:r>
      <w:r>
        <w:rPr>
          <w:color w:val="000000"/>
          <w:spacing w:val="0"/>
          <w:sz w:val="24"/>
          <w:szCs w:val="24"/>
        </w:rPr>
        <w:t>(расшифровка подписи)</w:t>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r>
    </w:p>
    <w:p>
      <w:pPr>
        <w:pStyle w:val="Normal"/>
        <w:widowControl w:val="false"/>
        <w:tabs>
          <w:tab w:val="left" w:pos="11199" w:leader="none"/>
        </w:tabs>
        <w:spacing w:lineRule="auto" w:line="228"/>
        <w:ind w:left="9356" w:hanging="0"/>
        <w:jc w:val="center"/>
        <w:rPr>
          <w:color w:val="000000"/>
          <w:sz w:val="24"/>
          <w:szCs w:val="24"/>
        </w:rPr>
      </w:pPr>
      <w:r>
        <w:rPr>
          <w:color w:val="000000"/>
          <w:sz w:val="24"/>
          <w:szCs w:val="24"/>
        </w:rPr>
        <w:t>« _____ » ___________________ 20___ г.</w:t>
      </w:r>
    </w:p>
    <w:p>
      <w:pPr>
        <w:pStyle w:val="Normal"/>
        <w:widowControl w:val="false"/>
        <w:tabs>
          <w:tab w:val="left" w:pos="11199" w:leader="none"/>
        </w:tabs>
        <w:spacing w:lineRule="auto" w:line="228"/>
        <w:ind w:left="11907" w:hanging="0"/>
        <w:rPr/>
      </w:pPr>
      <w:r>
        <w:rPr/>
      </w:r>
    </w:p>
    <w:p>
      <w:pPr>
        <w:pStyle w:val="Normal"/>
        <w:widowControl w:val="false"/>
        <w:numPr>
          <w:ilvl w:val="0"/>
          <w:numId w:val="0"/>
        </w:numPr>
        <w:spacing w:lineRule="auto" w:line="228" w:before="240" w:after="60"/>
        <w:jc w:val="center"/>
        <w:outlineLvl w:val="3"/>
        <w:rPr>
          <w:b/>
          <w:b/>
          <w:bCs/>
          <w:sz w:val="24"/>
          <w:szCs w:val="24"/>
        </w:rPr>
      </w:pPr>
      <w:bookmarkStart w:id="5" w:name="bookmark0"/>
      <w:r>
        <mc:AlternateContent>
          <mc:Choice Requires="wps">
            <w:drawing>
              <wp:anchor behindDoc="0" distT="0" distB="0" distL="114300" distR="114300" simplePos="0" locked="0" layoutInCell="1" allowOverlap="1" relativeHeight="17">
                <wp:simplePos x="0" y="0"/>
                <wp:positionH relativeFrom="column">
                  <wp:posOffset>6267450</wp:posOffset>
                </wp:positionH>
                <wp:positionV relativeFrom="paragraph">
                  <wp:posOffset>190500</wp:posOffset>
                </wp:positionV>
                <wp:extent cx="653415" cy="109855"/>
                <wp:effectExtent l="0" t="0" r="0" b="0"/>
                <wp:wrapNone/>
                <wp:docPr id="5" name=""/>
                <a:graphic xmlns:a="http://schemas.openxmlformats.org/drawingml/2006/main">
                  <a:graphicData uri="http://schemas.microsoft.com/office/word/2010/wordprocessingShape">
                    <wps:wsp>
                      <wps:cNvSpPr/>
                      <wps:spPr>
                        <a:xfrm>
                          <a:off x="0" y="0"/>
                          <a:ext cx="652680" cy="109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txbxContent>
                      </wps:txbx>
                      <wps:bodyPr>
                        <a:noAutofit/>
                      </wps:bodyPr>
                    </wps:wsp>
                  </a:graphicData>
                </a:graphic>
              </wp:anchor>
            </w:drawing>
          </mc:Choice>
          <mc:Fallback>
            <w:pict>
              <v:rect id="shape_0" fillcolor="white" stroked="t" style="position:absolute;margin-left:493.5pt;margin-top:15pt;width:51.35pt;height:8.55pt">
                <w10:wrap type="none"/>
                <v:fill type="solid" color2="black" o:detectmouseclick="t"/>
                <v:stroke color="black" weight="720" joinstyle="round" endcap="flat"/>
                <v:textbox>
                  <w:txbxContent>
                    <w:p>
                      <w:pPr>
                        <w:pStyle w:val="Style27"/>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22">
                <wp:simplePos x="0" y="0"/>
                <wp:positionH relativeFrom="column">
                  <wp:posOffset>7333615</wp:posOffset>
                </wp:positionH>
                <wp:positionV relativeFrom="paragraph">
                  <wp:posOffset>337820</wp:posOffset>
                </wp:positionV>
                <wp:extent cx="1891665" cy="2050415"/>
                <wp:effectExtent l="0" t="0" r="0" b="0"/>
                <wp:wrapNone/>
                <wp:docPr id="7" name=""/>
                <a:graphic xmlns:a="http://schemas.openxmlformats.org/drawingml/2006/main">
                  <a:graphicData uri="http://schemas.microsoft.com/office/word/2010/wordprocessingShape">
                    <wps:wsp>
                      <wps:cNvSpPr/>
                      <wps:spPr>
                        <a:xfrm>
                          <a:off x="0" y="0"/>
                          <a:ext cx="1891080" cy="2049840"/>
                        </a:xfrm>
                        <a:prstGeom prst="rect">
                          <a:avLst/>
                        </a:prstGeom>
                        <a:solidFill>
                          <a:srgbClr val="ffffff"/>
                        </a:solidFill>
                        <a:ln>
                          <a:noFill/>
                        </a:ln>
                      </wps:spPr>
                      <wps:style>
                        <a:lnRef idx="0"/>
                        <a:fillRef idx="0"/>
                        <a:effectRef idx="0"/>
                        <a:fontRef idx="minor"/>
                      </wps:style>
                      <wps:txbx>
                        <w:txbxContent>
                          <w:tbl>
                            <w:tblPr>
                              <w:tblStyle w:val="ac"/>
                              <w:tblW w:w="3032" w:type="dxa"/>
                              <w:jc w:val="left"/>
                              <w:tblInd w:w="-176" w:type="dxa"/>
                              <w:tblCellMar>
                                <w:top w:w="0" w:type="dxa"/>
                                <w:left w:w="133" w:type="dxa"/>
                                <w:bottom w:w="0" w:type="dxa"/>
                                <w:right w:w="108" w:type="dxa"/>
                              </w:tblCellMar>
                              <w:tblLook w:val="04a0"/>
                            </w:tblPr>
                            <w:tblGrid>
                              <w:gridCol w:w="175"/>
                              <w:gridCol w:w="1354"/>
                              <w:gridCol w:w="1503"/>
                            </w:tblGrid>
                            <w:tr>
                              <w:trPr>
                                <w:trHeight w:val="178"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insideH w:val="nil"/>
                                  </w:tcBorders>
                                  <w:shd w:fill="auto" w:val="clear"/>
                                </w:tcPr>
                                <w:p>
                                  <w:pPr>
                                    <w:pStyle w:val="Style27"/>
                                    <w:rPr/>
                                  </w:pPr>
                                  <w:r>
                                    <w:rPr/>
                                  </w:r>
                                </w:p>
                              </w:tc>
                              <w:tc>
                                <w:tcPr>
                                  <w:tcW w:w="1503" w:type="dxa"/>
                                  <w:tcBorders>
                                    <w:bottom w:val="single" w:sz="12" w:space="0" w:color="00000A"/>
                                    <w:insideH w:val="single" w:sz="12" w:space="0" w:color="00000A"/>
                                  </w:tcBorders>
                                  <w:shd w:fill="auto" w:val="clear"/>
                                  <w:tcMar>
                                    <w:left w:w="88" w:type="dxa"/>
                                  </w:tcMar>
                                </w:tcPr>
                                <w:p>
                                  <w:pPr>
                                    <w:pStyle w:val="Style27"/>
                                    <w:rPr/>
                                  </w:pPr>
                                  <w:r>
                                    <w:rPr/>
                                    <w:t>Коды</w:t>
                                  </w:r>
                                </w:p>
                              </w:tc>
                            </w:tr>
                            <w:tr>
                              <w:trPr>
                                <w:trHeight w:val="34"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503"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t>0506001</w:t>
                                  </w:r>
                                </w:p>
                              </w:tc>
                            </w:tr>
                            <w:tr>
                              <w:trPr>
                                <w:trHeight w:val="383"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Дата</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565"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Сводному реестру</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9"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01"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56"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01"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503"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vAlign w:val="center"/>
                                </w:tcPr>
                                <w:p>
                                  <w:pPr>
                                    <w:pStyle w:val="Style27"/>
                                    <w:jc w:val="center"/>
                                    <w:rPr/>
                                  </w:pPr>
                                  <w:r>
                                    <w:rPr/>
                                  </w:r>
                                </w:p>
                              </w:tc>
                            </w:tr>
                          </w:tbl>
                          <w:p>
                            <w:pPr>
                              <w:pStyle w:val="Style27"/>
                              <w:rPr>
                                <w:color w:val="000000"/>
                              </w:rPr>
                            </w:pPr>
                            <w:r>
                              <w:rPr>
                                <w:color w:val="000000"/>
                              </w:rPr>
                            </w:r>
                          </w:p>
                        </w:txbxContent>
                      </wps:txbx>
                      <wps:bodyPr>
                        <a:noAutofit/>
                      </wps:bodyPr>
                    </wps:wsp>
                  </a:graphicData>
                </a:graphic>
              </wp:anchor>
            </w:drawing>
          </mc:Choice>
          <mc:Fallback>
            <w:pict>
              <v:rect id="shape_0" fillcolor="white" stroked="f" style="position:absolute;margin-left:577.45pt;margin-top:26.6pt;width:148.85pt;height:161.35pt">
                <w10:wrap type="none"/>
                <v:fill type="solid" color2="black" o:detectmouseclick="t"/>
                <v:stroke color="#3465a4" joinstyle="round" endcap="flat"/>
                <v:textbox>
                  <w:txbxContent>
                    <w:tbl>
                      <w:tblPr>
                        <w:tblStyle w:val="ac"/>
                        <w:tblW w:w="3032" w:type="dxa"/>
                        <w:jc w:val="left"/>
                        <w:tblInd w:w="-176" w:type="dxa"/>
                        <w:tblCellMar>
                          <w:top w:w="0" w:type="dxa"/>
                          <w:left w:w="133" w:type="dxa"/>
                          <w:bottom w:w="0" w:type="dxa"/>
                          <w:right w:w="108" w:type="dxa"/>
                        </w:tblCellMar>
                        <w:tblLook w:val="04a0"/>
                      </w:tblPr>
                      <w:tblGrid>
                        <w:gridCol w:w="175"/>
                        <w:gridCol w:w="1354"/>
                        <w:gridCol w:w="1503"/>
                      </w:tblGrid>
                      <w:tr>
                        <w:trPr>
                          <w:trHeight w:val="178"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insideH w:val="nil"/>
                            </w:tcBorders>
                            <w:shd w:fill="auto" w:val="clear"/>
                          </w:tcPr>
                          <w:p>
                            <w:pPr>
                              <w:pStyle w:val="Style27"/>
                              <w:rPr/>
                            </w:pPr>
                            <w:r>
                              <w:rPr/>
                            </w:r>
                          </w:p>
                        </w:tc>
                        <w:tc>
                          <w:tcPr>
                            <w:tcW w:w="1503" w:type="dxa"/>
                            <w:tcBorders>
                              <w:bottom w:val="single" w:sz="12" w:space="0" w:color="00000A"/>
                              <w:insideH w:val="single" w:sz="12" w:space="0" w:color="00000A"/>
                            </w:tcBorders>
                            <w:shd w:fill="auto" w:val="clear"/>
                            <w:tcMar>
                              <w:left w:w="88" w:type="dxa"/>
                            </w:tcMar>
                          </w:tcPr>
                          <w:p>
                            <w:pPr>
                              <w:pStyle w:val="Style27"/>
                              <w:rPr/>
                            </w:pPr>
                            <w:r>
                              <w:rPr/>
                              <w:t>Коды</w:t>
                            </w:r>
                          </w:p>
                        </w:tc>
                      </w:tr>
                      <w:tr>
                        <w:trPr>
                          <w:trHeight w:val="34"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503"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t>0506001</w:t>
                            </w:r>
                          </w:p>
                        </w:tc>
                      </w:tr>
                      <w:tr>
                        <w:trPr>
                          <w:trHeight w:val="383"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Дата</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565"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Сводному реестру</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9"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01"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56" w:hRule="atLeast"/>
                        </w:trPr>
                        <w:tc>
                          <w:tcPr>
                            <w:tcW w:w="1529" w:type="dxa"/>
                            <w:gridSpan w:val="2"/>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По ОКВЭД</w:t>
                            </w:r>
                          </w:p>
                        </w:tc>
                        <w:tc>
                          <w:tcPr>
                            <w:tcW w:w="1503"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01" w:hRule="atLeast"/>
                        </w:trPr>
                        <w:tc>
                          <w:tcPr>
                            <w:tcW w:w="175" w:type="dxa"/>
                            <w:tcBorders>
                              <w:top w:val="nil"/>
                              <w:left w:val="nil"/>
                              <w:bottom w:val="nil"/>
                              <w:right w:val="nil"/>
                              <w:insideH w:val="nil"/>
                              <w:insideV w:val="nil"/>
                            </w:tcBorders>
                            <w:shd w:fill="auto" w:val="clear"/>
                          </w:tcPr>
                          <w:p>
                            <w:pPr>
                              <w:pStyle w:val="Style27"/>
                              <w:rPr/>
                            </w:pPr>
                            <w:r>
                              <w:rPr/>
                            </w:r>
                          </w:p>
                        </w:tc>
                        <w:tc>
                          <w:tcPr>
                            <w:tcW w:w="1354"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503"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vAlign w:val="center"/>
                          </w:tcPr>
                          <w:p>
                            <w:pPr>
                              <w:pStyle w:val="Style27"/>
                              <w:jc w:val="center"/>
                              <w:rPr/>
                            </w:pPr>
                            <w:r>
                              <w:rPr/>
                            </w:r>
                          </w:p>
                        </w:tc>
                      </w:tr>
                    </w:tbl>
                    <w:p>
                      <w:pPr>
                        <w:pStyle w:val="Style27"/>
                        <w:rPr>
                          <w:color w:val="000000"/>
                        </w:rPr>
                      </w:pPr>
                      <w:r>
                        <w:rPr>
                          <w:color w:val="000000"/>
                        </w:rPr>
                      </w:r>
                    </w:p>
                  </w:txbxContent>
                </v:textbox>
              </v:rect>
            </w:pict>
          </mc:Fallback>
        </mc:AlternateContent>
      </w:r>
      <w:r>
        <w:rPr>
          <w:bCs/>
          <w:color w:val="000000"/>
          <w:sz w:val="24"/>
          <w:szCs w:val="24"/>
          <w:shd w:fill="FFFFFF" w:val="clear"/>
        </w:rPr>
        <w:t xml:space="preserve">МУНИЦИПАЛЬНОЕ ЗАДАНИЕ № </w:t>
      </w:r>
      <w:r>
        <w:rPr>
          <w:b/>
          <w:color w:val="000000"/>
          <w:sz w:val="24"/>
          <w:szCs w:val="24"/>
          <w:vertAlign w:val="superscript"/>
        </w:rPr>
        <w:t>1</w:t>
      </w:r>
      <w:bookmarkEnd w:id="5"/>
      <w:r>
        <w:rPr>
          <w:b/>
          <w:color w:val="000000"/>
          <w:sz w:val="24"/>
          <w:szCs w:val="24"/>
          <w:vertAlign w:val="superscript"/>
        </w:rPr>
        <w:t>)</w:t>
      </w:r>
    </w:p>
    <w:p>
      <w:pPr>
        <w:pStyle w:val="Normal"/>
        <w:widowControl w:val="false"/>
        <w:spacing w:lineRule="auto" w:line="228"/>
        <w:jc w:val="center"/>
        <w:rPr>
          <w:color w:val="000000"/>
          <w:sz w:val="24"/>
          <w:szCs w:val="24"/>
          <w:shd w:fill="FFFFFF" w:val="clear"/>
        </w:rPr>
      </w:pPr>
      <w:r>
        <w:rPr>
          <w:color w:val="000000"/>
          <w:sz w:val="24"/>
          <w:szCs w:val="24"/>
          <w:shd w:fill="FFFFFF" w:val="clear"/>
        </w:rPr>
        <w:t>на 20___ год и плановый период 20___ и 20___ годов</w:t>
      </w:r>
    </w:p>
    <w:p>
      <w:pPr>
        <w:pStyle w:val="Normal"/>
        <w:widowControl w:val="false"/>
        <w:tabs>
          <w:tab w:val="right" w:pos="2698" w:leader="none"/>
        </w:tabs>
        <w:spacing w:lineRule="auto" w:line="228"/>
        <w:ind w:left="140" w:hanging="0"/>
        <w:jc w:val="center"/>
        <w:rPr>
          <w:color w:val="000000"/>
          <w:sz w:val="24"/>
          <w:szCs w:val="24"/>
          <w:shd w:fill="FFFFFF" w:val="clear"/>
        </w:rPr>
      </w:pPr>
      <w:r>
        <w:rPr>
          <w:color w:val="000000"/>
          <w:sz w:val="24"/>
          <w:szCs w:val="24"/>
          <w:shd w:fill="FFFFFF" w:val="clear"/>
        </w:rPr>
        <w:t>от « ______  »  __________________________ 20___ г.</w:t>
      </w:r>
    </w:p>
    <w:p>
      <w:pPr>
        <w:pStyle w:val="Normal"/>
        <w:widowControl w:val="false"/>
        <w:tabs>
          <w:tab w:val="right" w:pos="2698" w:leader="none"/>
        </w:tabs>
        <w:spacing w:lineRule="auto" w:line="228"/>
        <w:ind w:left="140" w:hanging="0"/>
        <w:jc w:val="both"/>
        <w:rPr>
          <w:color w:val="000000"/>
          <w:sz w:val="24"/>
          <w:szCs w:val="24"/>
          <w:shd w:fill="FFFFFF" w:val="clear"/>
        </w:rPr>
      </w:pPr>
      <w:r>
        <w:rPr>
          <w:color w:val="000000"/>
          <w:sz w:val="24"/>
          <w:szCs w:val="24"/>
          <w:shd w:fill="FFFFFF" w:val="clear"/>
        </w:rPr>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Наименование  муниципального учреждения</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w:t>
      </w:r>
    </w:p>
    <w:p>
      <w:pPr>
        <w:pStyle w:val="Normal"/>
        <w:widowControl w:val="false"/>
        <w:spacing w:lineRule="auto" w:line="228"/>
        <w:rPr>
          <w:color w:val="000000"/>
          <w:sz w:val="24"/>
          <w:szCs w:val="24"/>
        </w:rPr>
      </w:pPr>
      <w:r>
        <w:rPr>
          <w:color w:val="000000"/>
          <w:sz w:val="24"/>
          <w:szCs w:val="24"/>
        </w:rPr>
        <w:t>_____________________________________________________________________________________________</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 xml:space="preserve">Виды деятельности муниципального учреждения </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w:t>
      </w:r>
    </w:p>
    <w:p>
      <w:pPr>
        <w:pStyle w:val="Normal"/>
        <w:widowControl w:val="false"/>
        <w:spacing w:lineRule="auto" w:line="228"/>
        <w:rPr>
          <w:color w:val="000000"/>
          <w:sz w:val="24"/>
          <w:szCs w:val="24"/>
        </w:rPr>
      </w:pPr>
      <w:r>
        <w:rPr>
          <w:color w:val="000000"/>
          <w:sz w:val="24"/>
          <w:szCs w:val="24"/>
        </w:rPr>
        <w:t xml:space="preserve">_____________________________________________________________________________________________ </w:t>
      </w:r>
    </w:p>
    <w:p>
      <w:pPr>
        <w:pStyle w:val="Normal"/>
        <w:widowControl w:val="false"/>
        <w:numPr>
          <w:ilvl w:val="0"/>
          <w:numId w:val="0"/>
        </w:numPr>
        <w:spacing w:lineRule="auto" w:line="228"/>
        <w:outlineLvl w:val="3"/>
        <w:rPr>
          <w:bCs/>
          <w:color w:val="000000"/>
          <w:sz w:val="24"/>
          <w:szCs w:val="24"/>
          <w:shd w:fill="FFFFFF" w:val="clear"/>
        </w:rPr>
      </w:pPr>
      <w:r>
        <w:rPr>
          <w:bCs/>
          <w:color w:val="000000"/>
          <w:sz w:val="24"/>
          <w:szCs w:val="24"/>
          <w:shd w:fill="FFFFFF" w:val="clear"/>
        </w:rPr>
        <w:t>Вид муниципального учреждения</w:t>
      </w:r>
    </w:p>
    <w:p>
      <w:pPr>
        <w:pStyle w:val="Normal"/>
        <w:widowControl w:val="false"/>
        <w:numPr>
          <w:ilvl w:val="0"/>
          <w:numId w:val="0"/>
        </w:numPr>
        <w:spacing w:lineRule="auto" w:line="228"/>
        <w:outlineLvl w:val="3"/>
        <w:rPr/>
      </w:pPr>
      <w:r>
        <w:rPr>
          <w:bCs/>
          <w:color w:val="000000"/>
          <w:sz w:val="24"/>
          <w:szCs w:val="24"/>
          <w:shd w:fill="FFFFFF" w:val="clear"/>
        </w:rPr>
        <w:t>Краснополянского сельского поселения Песчанокопского района   _________________________________________________________</w:t>
      </w:r>
    </w:p>
    <w:p>
      <w:pPr>
        <w:pStyle w:val="Normal"/>
        <w:widowControl w:val="false"/>
        <w:numPr>
          <w:ilvl w:val="0"/>
          <w:numId w:val="0"/>
        </w:numPr>
        <w:spacing w:lineRule="auto" w:line="228"/>
        <w:outlineLvl w:val="3"/>
        <w:rPr>
          <w:bCs/>
          <w:sz w:val="24"/>
          <w:szCs w:val="28"/>
          <w:shd w:fill="FFFFFF" w:val="clear"/>
        </w:rPr>
      </w:pPr>
      <w:r>
        <w:rPr>
          <w:bCs/>
          <w:sz w:val="24"/>
          <w:szCs w:val="28"/>
          <w:shd w:fill="FFFFFF" w:val="clear"/>
        </w:rPr>
        <w:t xml:space="preserve">                                                     </w:t>
      </w:r>
      <w:r>
        <w:rPr>
          <w:bCs/>
          <w:sz w:val="24"/>
          <w:szCs w:val="28"/>
          <w:shd w:fill="FFFFFF" w:val="clear"/>
        </w:rPr>
        <w:t xml:space="preserve">(указывается вид  муниципального учреждения Краснополянского сельского поселения Песчанокопского района  </w:t>
      </w:r>
    </w:p>
    <w:p>
      <w:pPr>
        <w:pStyle w:val="Normal"/>
        <w:widowControl w:val="false"/>
        <w:numPr>
          <w:ilvl w:val="0"/>
          <w:numId w:val="0"/>
        </w:numPr>
        <w:spacing w:lineRule="auto" w:line="228"/>
        <w:outlineLvl w:val="3"/>
        <w:rPr>
          <w:bCs/>
          <w:sz w:val="24"/>
          <w:szCs w:val="28"/>
          <w:shd w:fill="FFFFFF" w:val="clear"/>
        </w:rPr>
      </w:pPr>
      <w:r>
        <w:rPr>
          <w:bCs/>
          <w:sz w:val="24"/>
          <w:szCs w:val="28"/>
          <w:shd w:fill="FFFFFF" w:val="clear"/>
        </w:rPr>
        <w:t xml:space="preserve">                                                                              </w:t>
      </w:r>
      <w:r>
        <w:rPr>
          <w:bCs/>
          <w:sz w:val="24"/>
          <w:szCs w:val="28"/>
          <w:shd w:fill="FFFFFF" w:val="clear"/>
        </w:rPr>
        <w:t>из базового (отраслевого) перечня)</w:t>
      </w:r>
    </w:p>
    <w:p>
      <w:pPr>
        <w:pStyle w:val="Normal"/>
        <w:keepNext/>
        <w:numPr>
          <w:ilvl w:val="0"/>
          <w:numId w:val="0"/>
        </w:numPr>
        <w:spacing w:before="240" w:after="60"/>
        <w:jc w:val="center"/>
        <w:outlineLvl w:val="3"/>
        <w:rPr>
          <w:bCs/>
          <w:sz w:val="24"/>
          <w:szCs w:val="24"/>
        </w:rPr>
      </w:pPr>
      <w:bookmarkStart w:id="6" w:name="bookmark1"/>
      <w:r>
        <w:rPr>
          <w:bCs/>
          <w:color w:val="000000"/>
          <w:sz w:val="24"/>
          <w:szCs w:val="24"/>
          <w:shd w:fill="FFFFFF" w:val="clear"/>
        </w:rPr>
        <w:t>ЧАСТЬ 1. Сведения об оказываемых муниципальных услугах</w:t>
      </w:r>
      <w:bookmarkEnd w:id="6"/>
      <w:r>
        <w:rPr>
          <w:bCs/>
          <w:color w:val="000000"/>
          <w:sz w:val="24"/>
          <w:szCs w:val="24"/>
          <w:shd w:fill="FFFFFF" w:val="clear"/>
        </w:rPr>
        <w:t xml:space="preserve"> </w:t>
      </w:r>
      <w:r>
        <w:rPr>
          <w:bCs/>
          <w:color w:val="000000"/>
          <w:sz w:val="24"/>
          <w:szCs w:val="24"/>
          <w:shd w:fill="FFFFFF" w:val="clear"/>
          <w:vertAlign w:val="superscript"/>
        </w:rPr>
        <w:t>2)</w:t>
      </w:r>
    </w:p>
    <w:p>
      <w:pPr>
        <w:pStyle w:val="Normal"/>
        <w:keepNext/>
        <w:numPr>
          <w:ilvl w:val="0"/>
          <w:numId w:val="0"/>
        </w:numPr>
        <w:spacing w:before="240" w:after="60"/>
        <w:jc w:val="center"/>
        <w:outlineLvl w:val="3"/>
        <w:rPr>
          <w:bCs/>
          <w:sz w:val="24"/>
          <w:szCs w:val="24"/>
        </w:rPr>
      </w:pPr>
      <w:r>
        <w:rPr>
          <w:bCs/>
          <w:color w:val="000000"/>
          <w:sz w:val="24"/>
          <w:szCs w:val="24"/>
          <w:shd w:fill="FFFFFF" w:val="clear"/>
        </w:rPr>
        <w:t xml:space="preserve">РАЗДЕЛ_____ </w:t>
      </w:r>
    </w:p>
    <w:p>
      <w:pPr>
        <w:pStyle w:val="Normal"/>
        <w:keepNext/>
        <w:numPr>
          <w:ilvl w:val="0"/>
          <w:numId w:val="0"/>
        </w:numPr>
        <w:outlineLvl w:val="3"/>
        <w:rPr>
          <w:color w:val="000000"/>
          <w:sz w:val="24"/>
          <w:szCs w:val="24"/>
          <w:shd w:fill="FFFFFF" w:val="clear"/>
        </w:rPr>
      </w:pPr>
      <w:r>
        <mc:AlternateContent>
          <mc:Choice Requires="wps">
            <w:drawing>
              <wp:anchor behindDoc="0" distT="0" distB="0" distL="114300" distR="114300" simplePos="0" locked="0" layoutInCell="1" allowOverlap="1" relativeHeight="19">
                <wp:simplePos x="0" y="0"/>
                <wp:positionH relativeFrom="column">
                  <wp:posOffset>7598410</wp:posOffset>
                </wp:positionH>
                <wp:positionV relativeFrom="paragraph">
                  <wp:posOffset>33020</wp:posOffset>
                </wp:positionV>
                <wp:extent cx="1904365" cy="1145540"/>
                <wp:effectExtent l="0" t="0" r="0" b="0"/>
                <wp:wrapNone/>
                <wp:docPr id="9" name=""/>
                <a:graphic xmlns:a="http://schemas.openxmlformats.org/drawingml/2006/main">
                  <a:graphicData uri="http://schemas.microsoft.com/office/word/2010/wordprocessingShape">
                    <wps:wsp>
                      <wps:cNvSpPr/>
                      <wps:spPr>
                        <a:xfrm>
                          <a:off x="0" y="0"/>
                          <a:ext cx="1903680" cy="1144800"/>
                        </a:xfrm>
                        <a:prstGeom prst="rect">
                          <a:avLst/>
                        </a:prstGeom>
                        <a:solidFill>
                          <a:srgbClr val="ffffff"/>
                        </a:solidFill>
                        <a:ln>
                          <a:noFill/>
                        </a:ln>
                      </wps:spPr>
                      <wps:style>
                        <a:lnRef idx="0"/>
                        <a:fillRef idx="0"/>
                        <a:effectRef idx="0"/>
                        <a:fontRef idx="minor"/>
                      </wps:style>
                      <wps:txbx>
                        <w:txbxContent>
                          <w:tbl>
                            <w:tblPr>
                              <w:tblW w:w="2802"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668"/>
                              <w:gridCol w:w="1133"/>
                            </w:tblGrid>
                            <w:tr>
                              <w:trPr>
                                <w:trHeight w:val="118" w:hRule="atLeast"/>
                              </w:trPr>
                              <w:tc>
                                <w:tcPr>
                                  <w:tcW w:w="1668" w:type="dxa"/>
                                  <w:tcBorders>
                                    <w:right w:val="single" w:sz="12" w:space="0" w:color="00000A"/>
                                    <w:insideV w:val="single" w:sz="12" w:space="0" w:color="00000A"/>
                                  </w:tcBorders>
                                  <w:shd w:fill="auto" w:val="clear"/>
                                </w:tcPr>
                                <w:p>
                                  <w:pPr>
                                    <w:pStyle w:val="4"/>
                                    <w:spacing w:before="0" w:after="0"/>
                                    <w:ind w:right="34" w:hanging="0"/>
                                    <w:jc w:val="right"/>
                                    <w:rPr>
                                      <w:rStyle w:val="CharStyle9Exact"/>
                                      <w:color w:val="000000"/>
                                      <w:sz w:val="24"/>
                                      <w:szCs w:val="24"/>
                                    </w:rPr>
                                  </w:pPr>
                                  <w:r>
                                    <w:rPr>
                                      <w:rStyle w:val="CharStyle9Exact"/>
                                      <w:color w:val="000000"/>
                                      <w:sz w:val="24"/>
                                      <w:szCs w:val="24"/>
                                    </w:rPr>
                                    <w:t xml:space="preserve">Уникальный номер      </w:t>
                                  </w:r>
                                </w:p>
                                <w:p>
                                  <w:pPr>
                                    <w:pStyle w:val="4"/>
                                    <w:spacing w:before="0" w:after="0"/>
                                    <w:jc w:val="right"/>
                                    <w:rPr>
                                      <w:rStyle w:val="CharStyle9Exact"/>
                                      <w:color w:val="000000"/>
                                      <w:sz w:val="24"/>
                                      <w:szCs w:val="24"/>
                                    </w:rPr>
                                  </w:pPr>
                                  <w:r>
                                    <w:rPr>
                                      <w:rStyle w:val="CharStyle9Exact"/>
                                      <w:color w:val="000000"/>
                                      <w:sz w:val="24"/>
                                      <w:szCs w:val="24"/>
                                    </w:rPr>
                                    <w:t xml:space="preserve">по базовому </w:t>
                                  </w:r>
                                </w:p>
                                <w:p>
                                  <w:pPr>
                                    <w:pStyle w:val="4"/>
                                    <w:spacing w:before="0" w:after="0"/>
                                    <w:jc w:val="right"/>
                                    <w:rPr>
                                      <w:rStyle w:val="CharStyle9Exact"/>
                                      <w:color w:val="000000"/>
                                      <w:sz w:val="24"/>
                                      <w:szCs w:val="24"/>
                                    </w:rPr>
                                  </w:pPr>
                                  <w:r>
                                    <w:rPr>
                                      <w:rStyle w:val="CharStyle9Exact"/>
                                      <w:color w:val="000000"/>
                                      <w:sz w:val="24"/>
                                      <w:szCs w:val="24"/>
                                    </w:rPr>
                                    <w:t xml:space="preserve">(отраслевому) </w:t>
                                  </w:r>
                                </w:p>
                                <w:p>
                                  <w:pPr>
                                    <w:pStyle w:val="4"/>
                                    <w:spacing w:before="0" w:after="0"/>
                                    <w:jc w:val="right"/>
                                    <w:rPr>
                                      <w:rStyle w:val="CharStyle9Exact"/>
                                      <w:color w:val="000000"/>
                                      <w:sz w:val="24"/>
                                      <w:szCs w:val="24"/>
                                    </w:rPr>
                                  </w:pPr>
                                  <w:r>
                                    <w:rPr>
                                      <w:rStyle w:val="CharStyle9Exact"/>
                                      <w:color w:val="000000"/>
                                      <w:sz w:val="24"/>
                                      <w:szCs w:val="24"/>
                                    </w:rPr>
                                    <w:t xml:space="preserve">перечню   </w:t>
                                  </w:r>
                                </w:p>
                                <w:p>
                                  <w:pPr>
                                    <w:pStyle w:val="Style71"/>
                                    <w:shd w:val="clear" w:color="auto" w:fill="auto"/>
                                    <w:spacing w:lineRule="exact" w:line="144" w:before="0" w:after="0"/>
                                    <w:ind w:left="0" w:hanging="0"/>
                                    <w:jc w:val="right"/>
                                    <w:rPr>
                                      <w:b w:val="false"/>
                                      <w:b w:val="false"/>
                                      <w:sz w:val="24"/>
                                      <w:szCs w:val="24"/>
                                    </w:rPr>
                                  </w:pPr>
                                  <w:r>
                                    <w:rPr>
                                      <w:b w:val="false"/>
                                      <w:sz w:val="24"/>
                                      <w:szCs w:val="24"/>
                                    </w:rPr>
                                  </w:r>
                                </w:p>
                              </w:tc>
                              <w:tc>
                                <w:tcPr>
                                  <w:tcW w:w="1133"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ind w:firstLine="33"/>
                                    <w:jc w:val="right"/>
                                    <w:rPr>
                                      <w:b w:val="false"/>
                                      <w:b w:val="false"/>
                                      <w:sz w:val="24"/>
                                      <w:szCs w:val="24"/>
                                    </w:rPr>
                                  </w:pPr>
                                  <w:r>
                                    <w:rPr>
                                      <w:b w:val="false"/>
                                      <w:sz w:val="24"/>
                                      <w:szCs w:val="24"/>
                                    </w:rPr>
                                  </w:r>
                                </w:p>
                              </w:tc>
                            </w:tr>
                          </w:tbl>
                          <w:p>
                            <w:pPr>
                              <w:pStyle w:val="Style27"/>
                              <w:rPr>
                                <w:color w:val="000000"/>
                              </w:rPr>
                            </w:pPr>
                            <w:r>
                              <w:rPr>
                                <w:color w:val="000000"/>
                              </w:rPr>
                            </w:r>
                          </w:p>
                        </w:txbxContent>
                      </wps:txbx>
                      <wps:bodyPr>
                        <a:noAutofit/>
                      </wps:bodyPr>
                    </wps:wsp>
                  </a:graphicData>
                </a:graphic>
              </wp:anchor>
            </w:drawing>
          </mc:Choice>
          <mc:Fallback>
            <w:pict>
              <v:rect id="shape_0" fillcolor="white" stroked="f" style="position:absolute;margin-left:598.3pt;margin-top:2.6pt;width:149.85pt;height:90.1pt">
                <w10:wrap type="none"/>
                <v:fill type="solid" color2="black" o:detectmouseclick="t"/>
                <v:stroke color="#3465a4" joinstyle="round" endcap="flat"/>
                <v:textbox>
                  <w:txbxContent>
                    <w:tbl>
                      <w:tblPr>
                        <w:tblW w:w="2802"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668"/>
                        <w:gridCol w:w="1133"/>
                      </w:tblGrid>
                      <w:tr>
                        <w:trPr>
                          <w:trHeight w:val="118" w:hRule="atLeast"/>
                        </w:trPr>
                        <w:tc>
                          <w:tcPr>
                            <w:tcW w:w="1668" w:type="dxa"/>
                            <w:tcBorders>
                              <w:right w:val="single" w:sz="12" w:space="0" w:color="00000A"/>
                              <w:insideV w:val="single" w:sz="12" w:space="0" w:color="00000A"/>
                            </w:tcBorders>
                            <w:shd w:fill="auto" w:val="clear"/>
                          </w:tcPr>
                          <w:p>
                            <w:pPr>
                              <w:pStyle w:val="4"/>
                              <w:spacing w:before="0" w:after="0"/>
                              <w:ind w:right="34" w:hanging="0"/>
                              <w:jc w:val="right"/>
                              <w:rPr>
                                <w:rStyle w:val="CharStyle9Exact"/>
                                <w:color w:val="000000"/>
                                <w:sz w:val="24"/>
                                <w:szCs w:val="24"/>
                              </w:rPr>
                            </w:pPr>
                            <w:r>
                              <w:rPr>
                                <w:rStyle w:val="CharStyle9Exact"/>
                                <w:color w:val="000000"/>
                                <w:sz w:val="24"/>
                                <w:szCs w:val="24"/>
                              </w:rPr>
                              <w:t xml:space="preserve">Уникальный номер      </w:t>
                            </w:r>
                          </w:p>
                          <w:p>
                            <w:pPr>
                              <w:pStyle w:val="4"/>
                              <w:spacing w:before="0" w:after="0"/>
                              <w:jc w:val="right"/>
                              <w:rPr>
                                <w:rStyle w:val="CharStyle9Exact"/>
                                <w:color w:val="000000"/>
                                <w:sz w:val="24"/>
                                <w:szCs w:val="24"/>
                              </w:rPr>
                            </w:pPr>
                            <w:r>
                              <w:rPr>
                                <w:rStyle w:val="CharStyle9Exact"/>
                                <w:color w:val="000000"/>
                                <w:sz w:val="24"/>
                                <w:szCs w:val="24"/>
                              </w:rPr>
                              <w:t xml:space="preserve">по базовому </w:t>
                            </w:r>
                          </w:p>
                          <w:p>
                            <w:pPr>
                              <w:pStyle w:val="4"/>
                              <w:spacing w:before="0" w:after="0"/>
                              <w:jc w:val="right"/>
                              <w:rPr>
                                <w:rStyle w:val="CharStyle9Exact"/>
                                <w:color w:val="000000"/>
                                <w:sz w:val="24"/>
                                <w:szCs w:val="24"/>
                              </w:rPr>
                            </w:pPr>
                            <w:r>
                              <w:rPr>
                                <w:rStyle w:val="CharStyle9Exact"/>
                                <w:color w:val="000000"/>
                                <w:sz w:val="24"/>
                                <w:szCs w:val="24"/>
                              </w:rPr>
                              <w:t xml:space="preserve">(отраслевому) </w:t>
                            </w:r>
                          </w:p>
                          <w:p>
                            <w:pPr>
                              <w:pStyle w:val="4"/>
                              <w:spacing w:before="0" w:after="0"/>
                              <w:jc w:val="right"/>
                              <w:rPr>
                                <w:rStyle w:val="CharStyle9Exact"/>
                                <w:color w:val="000000"/>
                                <w:sz w:val="24"/>
                                <w:szCs w:val="24"/>
                              </w:rPr>
                            </w:pPr>
                            <w:r>
                              <w:rPr>
                                <w:rStyle w:val="CharStyle9Exact"/>
                                <w:color w:val="000000"/>
                                <w:sz w:val="24"/>
                                <w:szCs w:val="24"/>
                              </w:rPr>
                              <w:t xml:space="preserve">перечню   </w:t>
                            </w:r>
                          </w:p>
                          <w:p>
                            <w:pPr>
                              <w:pStyle w:val="Style71"/>
                              <w:shd w:val="clear" w:color="auto" w:fill="auto"/>
                              <w:spacing w:lineRule="exact" w:line="144" w:before="0" w:after="0"/>
                              <w:ind w:left="0" w:hanging="0"/>
                              <w:jc w:val="right"/>
                              <w:rPr>
                                <w:b w:val="false"/>
                                <w:b w:val="false"/>
                                <w:sz w:val="24"/>
                                <w:szCs w:val="24"/>
                              </w:rPr>
                            </w:pPr>
                            <w:r>
                              <w:rPr>
                                <w:b w:val="false"/>
                                <w:sz w:val="24"/>
                                <w:szCs w:val="24"/>
                              </w:rPr>
                            </w:r>
                          </w:p>
                        </w:tc>
                        <w:tc>
                          <w:tcPr>
                            <w:tcW w:w="1133"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ind w:firstLine="33"/>
                              <w:jc w:val="right"/>
                              <w:rPr>
                                <w:b w:val="false"/>
                                <w:b w:val="false"/>
                                <w:sz w:val="24"/>
                                <w:szCs w:val="24"/>
                              </w:rPr>
                            </w:pPr>
                            <w:r>
                              <w:rPr>
                                <w:b w:val="false"/>
                                <w:sz w:val="24"/>
                                <w:szCs w:val="24"/>
                              </w:rPr>
                            </w:r>
                          </w:p>
                        </w:tc>
                      </w:tr>
                    </w:tbl>
                    <w:p>
                      <w:pPr>
                        <w:pStyle w:val="Style27"/>
                        <w:rPr>
                          <w:color w:val="000000"/>
                        </w:rPr>
                      </w:pPr>
                      <w:r>
                        <w:rPr>
                          <w:color w:val="000000"/>
                        </w:rPr>
                      </w:r>
                    </w:p>
                  </w:txbxContent>
                </v:textbox>
              </v:rect>
            </w:pict>
          </mc:Fallback>
        </mc:AlternateContent>
      </w:r>
      <w:r>
        <w:rPr>
          <w:bCs/>
          <w:color w:val="000000"/>
          <w:sz w:val="24"/>
          <w:szCs w:val="24"/>
          <w:shd w:fill="FFFFFF" w:val="clear"/>
        </w:rPr>
        <w:t xml:space="preserve">1. Наименование муниципальной услуги </w:t>
      </w:r>
      <w:r>
        <w:rPr>
          <w:color w:val="000000"/>
          <w:sz w:val="24"/>
          <w:szCs w:val="24"/>
          <w:shd w:fill="FFFFFF" w:val="clear"/>
        </w:rPr>
        <w:t>_____________________________________________________________________________</w:t>
      </w:r>
    </w:p>
    <w:p>
      <w:pPr>
        <w:pStyle w:val="Normal"/>
        <w:keepNext/>
        <w:numPr>
          <w:ilvl w:val="0"/>
          <w:numId w:val="0"/>
        </w:numPr>
        <w:outlineLvl w:val="3"/>
        <w:rPr>
          <w:bCs/>
          <w:sz w:val="24"/>
          <w:szCs w:val="24"/>
          <w:shd w:fill="FFFFFF" w:val="clear"/>
        </w:rPr>
      </w:pPr>
      <w:r>
        <w:rPr>
          <w:bCs/>
          <w:sz w:val="24"/>
          <w:szCs w:val="24"/>
          <w:shd w:fill="FFFFFF" w:val="clear"/>
        </w:rPr>
        <w:t>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 Категории потребителей муниципальной услуги 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w:t>
      </w:r>
    </w:p>
    <w:p>
      <w:pPr>
        <w:pStyle w:val="Normal"/>
        <w:widowControl w:val="false"/>
        <w:tabs>
          <w:tab w:val="left" w:pos="274" w:leader="none"/>
        </w:tabs>
        <w:ind w:left="40" w:hanging="0"/>
        <w:jc w:val="both"/>
        <w:rPr>
          <w:sz w:val="24"/>
          <w:szCs w:val="24"/>
        </w:rPr>
      </w:pPr>
      <w:r>
        <w:rPr>
          <w:sz w:val="24"/>
          <w:szCs w:val="24"/>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t>3. Показатели, характеризующие объем и (или) качество муниципальной услуги</w:t>
      </w:r>
    </w:p>
    <w:p>
      <w:pPr>
        <w:pStyle w:val="Normal"/>
        <w:keepNext/>
        <w:numPr>
          <w:ilvl w:val="0"/>
          <w:numId w:val="0"/>
        </w:numPr>
        <w:outlineLvl w:val="3"/>
        <w:rPr>
          <w:bCs/>
          <w:sz w:val="24"/>
          <w:szCs w:val="24"/>
        </w:rPr>
      </w:pPr>
      <w:r>
        <w:rPr>
          <w:bCs/>
          <w:color w:val="000000"/>
          <w:sz w:val="24"/>
          <w:szCs w:val="24"/>
          <w:shd w:fill="FFFFFF" w:val="clear"/>
        </w:rPr>
        <w:t xml:space="preserve">3.1. Показатели, характеризующие качество муниципальной услуги </w:t>
      </w:r>
      <w:r>
        <w:rPr>
          <w:bCs/>
          <w:color w:val="000000"/>
          <w:sz w:val="24"/>
          <w:szCs w:val="24"/>
          <w:shd w:fill="FFFFFF" w:val="clear"/>
          <w:vertAlign w:val="superscript"/>
        </w:rPr>
        <w:t>3)</w:t>
      </w:r>
    </w:p>
    <w:p>
      <w:pPr>
        <w:pStyle w:val="Normal"/>
        <w:widowControl w:val="false"/>
        <w:rPr>
          <w:color w:val="000000"/>
          <w:sz w:val="24"/>
          <w:szCs w:val="24"/>
        </w:rPr>
      </w:pPr>
      <w:r>
        <w:rPr>
          <w:color w:val="000000"/>
          <w:sz w:val="24"/>
          <w:szCs w:val="24"/>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262"/>
        <w:gridCol w:w="1242"/>
        <w:gridCol w:w="1166"/>
        <w:gridCol w:w="1261"/>
        <w:gridCol w:w="1195"/>
        <w:gridCol w:w="1211"/>
        <w:gridCol w:w="1380"/>
        <w:gridCol w:w="1797"/>
        <w:gridCol w:w="1090"/>
        <w:gridCol w:w="3"/>
        <w:gridCol w:w="1258"/>
        <w:gridCol w:w="1"/>
        <w:gridCol w:w="981"/>
        <w:gridCol w:w="1"/>
        <w:gridCol w:w="1004"/>
      </w:tblGrid>
      <w:tr>
        <w:trPr>
          <w:trHeight w:val="762" w:hRule="exact"/>
        </w:trPr>
        <w:tc>
          <w:tcPr>
            <w:tcW w:w="1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Уникальный номер реестровой записи</w:t>
            </w:r>
          </w:p>
        </w:tc>
        <w:tc>
          <w:tcPr>
            <w:tcW w:w="3669"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Показатель, характеризующий содержание муниципальной услуги</w:t>
            </w:r>
          </w:p>
        </w:tc>
        <w:tc>
          <w:tcPr>
            <w:tcW w:w="240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Показатель, характеризующий условия (формы) оказания муниципальной услуги</w:t>
            </w:r>
          </w:p>
        </w:tc>
        <w:tc>
          <w:tcPr>
            <w:tcW w:w="42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Показатель качества муниципальной услуги</w:t>
            </w:r>
          </w:p>
        </w:tc>
        <w:tc>
          <w:tcPr>
            <w:tcW w:w="324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Значение показателя качества муниципальной  услуги</w:t>
            </w:r>
          </w:p>
        </w:tc>
      </w:tr>
      <w:tr>
        <w:trPr>
          <w:trHeight w:val="484" w:hRule="exac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3669"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24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3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наименование показателя</w:t>
            </w:r>
          </w:p>
        </w:tc>
        <w:tc>
          <w:tcPr>
            <w:tcW w:w="28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единица измерения по ОКЕИ</w:t>
            </w:r>
          </w:p>
        </w:tc>
        <w:tc>
          <w:tcPr>
            <w:tcW w:w="12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20__ год (очередной финансовый год)</w:t>
            </w:r>
          </w:p>
        </w:tc>
        <w:tc>
          <w:tcPr>
            <w:tcW w:w="98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20__ год (1-й год планового периода)</w:t>
            </w:r>
          </w:p>
        </w:tc>
        <w:tc>
          <w:tcPr>
            <w:tcW w:w="100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color w:val="000000"/>
              </w:rPr>
            </w:pPr>
            <w:r>
              <w:rPr>
                <w:color w:val="000000"/>
              </w:rPr>
              <w:t xml:space="preserve">20__год </w:t>
            </w:r>
          </w:p>
          <w:p>
            <w:pPr>
              <w:pStyle w:val="Normal"/>
              <w:keepNext/>
              <w:numPr>
                <w:ilvl w:val="0"/>
                <w:numId w:val="0"/>
              </w:numPr>
              <w:jc w:val="center"/>
              <w:outlineLvl w:val="3"/>
              <w:rPr>
                <w:b/>
                <w:b/>
                <w:bCs/>
              </w:rPr>
            </w:pPr>
            <w:r>
              <w:rPr>
                <w:color w:val="000000"/>
              </w:rPr>
              <w:t>(2-й год планового периода)</w:t>
            </w:r>
          </w:p>
        </w:tc>
      </w:tr>
      <w:tr>
        <w:trPr>
          <w:trHeight w:val="624" w:hRule="atLeas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b/>
                <w:b/>
                <w:bCs/>
              </w:rPr>
            </w:pPr>
            <w:r>
              <w:rPr>
                <w:color w:val="000000"/>
              </w:rPr>
              <w:t>ние</w:t>
            </w:r>
          </w:p>
          <w:p>
            <w:pPr>
              <w:pStyle w:val="Normal"/>
              <w:keepNext/>
              <w:numPr>
                <w:ilvl w:val="0"/>
                <w:numId w:val="0"/>
              </w:numPr>
              <w:jc w:val="center"/>
              <w:outlineLvl w:val="3"/>
              <w:rPr>
                <w:b/>
                <w:b/>
                <w:bCs/>
              </w:rPr>
            </w:pPr>
            <w:r>
              <w:rPr>
                <w:color w:val="000000"/>
              </w:rPr>
              <w:t>показателя)</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__________</w:t>
            </w:r>
          </w:p>
          <w:p>
            <w:pPr>
              <w:pStyle w:val="Normal"/>
              <w:keepNext/>
              <w:numPr>
                <w:ilvl w:val="0"/>
                <w:numId w:val="0"/>
              </w:numPr>
              <w:jc w:val="center"/>
              <w:outlineLvl w:val="3"/>
              <w:rPr>
                <w:color w:val="000000"/>
              </w:rPr>
            </w:pPr>
            <w:r>
              <w:rPr>
                <w:color w:val="000000"/>
              </w:rPr>
              <w:t>(наименова-</w:t>
            </w:r>
          </w:p>
          <w:p>
            <w:pPr>
              <w:pStyle w:val="Normal"/>
              <w:keepNext/>
              <w:numPr>
                <w:ilvl w:val="0"/>
                <w:numId w:val="0"/>
              </w:numPr>
              <w:jc w:val="center"/>
              <w:outlineLvl w:val="3"/>
              <w:rPr>
                <w:color w:val="000000"/>
                <w:szCs w:val="28"/>
              </w:rPr>
            </w:pPr>
            <w:r>
              <w:rPr>
                <w:color w:val="000000"/>
              </w:rPr>
              <w:t>ние</w:t>
            </w:r>
          </w:p>
          <w:p>
            <w:pPr>
              <w:pStyle w:val="Normal"/>
              <w:keepNext/>
              <w:numPr>
                <w:ilvl w:val="0"/>
                <w:numId w:val="0"/>
              </w:numPr>
              <w:jc w:val="center"/>
              <w:outlineLvl w:val="3"/>
              <w:rPr>
                <w:color w:val="000000"/>
                <w:szCs w:val="28"/>
              </w:rPr>
            </w:pPr>
            <w:r>
              <w:rPr>
                <w:color w:val="000000"/>
              </w:rPr>
              <w:t>показателя)</w:t>
            </w:r>
          </w:p>
        </w:tc>
        <w:tc>
          <w:tcPr>
            <w:tcW w:w="13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наименование</w:t>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color w:val="000000"/>
              </w:rPr>
              <w:t>код</w:t>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98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r>
      <w:tr>
        <w:trPr>
          <w:trHeight w:val="372" w:hRule="exact"/>
        </w:trPr>
        <w:tc>
          <w:tcPr>
            <w:tcW w:w="12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1</w:t>
            </w:r>
          </w:p>
        </w:tc>
        <w:tc>
          <w:tcPr>
            <w:tcW w:w="12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2</w:t>
            </w:r>
          </w:p>
        </w:tc>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3</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t>4</w:t>
            </w:r>
          </w:p>
        </w:tc>
        <w:tc>
          <w:tcPr>
            <w:tcW w:w="11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5</w:t>
            </w:r>
          </w:p>
        </w:tc>
        <w:tc>
          <w:tcPr>
            <w:tcW w:w="1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6</w:t>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7</w:t>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8</w:t>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9</w:t>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10</w:t>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11</w:t>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szCs w:val="28"/>
              </w:rPr>
            </w:pPr>
            <w:r>
              <w:rPr/>
              <w:t>12</w:t>
            </w:r>
          </w:p>
        </w:tc>
      </w:tr>
      <w:tr>
        <w:trPr>
          <w:trHeight w:val="203" w:hRule="exact"/>
        </w:trPr>
        <w:tc>
          <w:tcPr>
            <w:tcW w:w="1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r>
        <w:trPr>
          <w:trHeight w:val="203" w:hRule="exac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r>
        <w:trPr>
          <w:trHeight w:val="203" w:hRule="exact"/>
        </w:trPr>
        <w:tc>
          <w:tcPr>
            <w:tcW w:w="12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r>
        <w:trPr>
          <w:trHeight w:val="230" w:hRule="exact"/>
        </w:trPr>
        <w:tc>
          <w:tcPr>
            <w:tcW w:w="12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6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1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1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3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7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25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9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outlineLvl w:val="3"/>
              <w:rPr>
                <w:b/>
                <w:b/>
                <w:bCs/>
                <w:sz w:val="28"/>
                <w:szCs w:val="28"/>
              </w:rPr>
            </w:pPr>
            <w:r>
              <w:rPr>
                <w:b/>
                <w:bCs/>
                <w:sz w:val="28"/>
                <w:szCs w:val="28"/>
              </w:rPr>
            </w:r>
          </w:p>
        </w:tc>
      </w:tr>
    </w:tbl>
    <w:p>
      <w:pPr>
        <w:pStyle w:val="Normal"/>
        <w:keepNext/>
        <w:numPr>
          <w:ilvl w:val="0"/>
          <w:numId w:val="0"/>
        </w:numPr>
        <w:spacing w:before="240" w:after="60"/>
        <w:outlineLvl w:val="3"/>
        <w:rPr>
          <w:b/>
          <w:b/>
          <w:bCs/>
          <w:color w:val="000000"/>
          <w:sz w:val="24"/>
          <w:szCs w:val="24"/>
          <w:shd w:fill="FFFFFF" w:val="clear"/>
        </w:rPr>
      </w:pPr>
      <w:r>
        <mc:AlternateContent>
          <mc:Choice Requires="wps">
            <w:drawing>
              <wp:anchor behindDoc="0" distT="0" distB="0" distL="114300" distR="114300" simplePos="0" locked="0" layoutInCell="1" allowOverlap="1" relativeHeight="28">
                <wp:simplePos x="0" y="0"/>
                <wp:positionH relativeFrom="column">
                  <wp:posOffset>3089910</wp:posOffset>
                </wp:positionH>
                <wp:positionV relativeFrom="paragraph">
                  <wp:posOffset>375285</wp:posOffset>
                </wp:positionV>
                <wp:extent cx="415925" cy="170180"/>
                <wp:effectExtent l="0" t="0" r="0" b="0"/>
                <wp:wrapNone/>
                <wp:docPr id="11" name=""/>
                <a:graphic xmlns:a="http://schemas.openxmlformats.org/drawingml/2006/main">
                  <a:graphicData uri="http://schemas.microsoft.com/office/word/2010/wordprocessingShape">
                    <wps:wsp>
                      <wps:cNvSpPr/>
                      <wps:spPr>
                        <a:xfrm>
                          <a:off x="0" y="0"/>
                          <a:ext cx="415440" cy="169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txbxContent>
                      </wps:txbx>
                      <wps:bodyPr>
                        <a:noAutofit/>
                      </wps:bodyPr>
                    </wps:wsp>
                  </a:graphicData>
                </a:graphic>
              </wp:anchor>
            </w:drawing>
          </mc:Choice>
          <mc:Fallback>
            <w:pict>
              <v:rect id="shape_0" fillcolor="white" stroked="t" style="position:absolute;margin-left:243.3pt;margin-top:29.55pt;width:32.65pt;height:13.3pt">
                <w10:wrap type="none"/>
                <v:fill type="solid" color2="black" o:detectmouseclick="t"/>
                <v:stroke color="black" weight="720" joinstyle="round" endcap="flat"/>
                <v:textbox>
                  <w:txbxContent>
                    <w:p>
                      <w:pPr>
                        <w:pStyle w:val="Style27"/>
                        <w:rPr>
                          <w:color w:val="000000"/>
                        </w:rPr>
                      </w:pPr>
                      <w:r>
                        <w:rPr>
                          <w:color w:val="000000"/>
                        </w:rPr>
                      </w:r>
                    </w:p>
                  </w:txbxContent>
                </v:textbox>
              </v:rect>
            </w:pict>
          </mc:Fallback>
        </mc:AlternateContent>
      </w:r>
      <w:r>
        <w:rPr>
          <w:bCs/>
          <w:color w:val="000000"/>
          <w:sz w:val="24"/>
          <w:szCs w:val="24"/>
          <w:shd w:fill="FFFFFF" w:val="clear"/>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pPr>
        <w:pStyle w:val="Normal"/>
        <w:keepNext/>
        <w:numPr>
          <w:ilvl w:val="0"/>
          <w:numId w:val="0"/>
        </w:numPr>
        <w:spacing w:before="240" w:after="60"/>
        <w:outlineLvl w:val="3"/>
        <w:rPr>
          <w:b/>
          <w:b/>
          <w:bCs/>
          <w:sz w:val="24"/>
          <w:szCs w:val="24"/>
        </w:rPr>
      </w:pPr>
      <w:r>
        <w:rPr>
          <w:b/>
          <w:bCs/>
          <w:sz w:val="24"/>
          <w:szCs w:val="24"/>
        </w:rPr>
      </w:r>
    </w:p>
    <w:p>
      <w:pPr>
        <w:pStyle w:val="Normal"/>
        <w:widowControl w:val="false"/>
        <w:rPr>
          <w:color w:val="000000"/>
          <w:sz w:val="24"/>
          <w:szCs w:val="24"/>
        </w:rPr>
      </w:pPr>
      <w:r>
        <w:rPr>
          <w:color w:val="000000"/>
          <w:sz w:val="24"/>
          <w:szCs w:val="24"/>
        </w:rPr>
      </w:r>
    </w:p>
    <w:p>
      <w:pPr>
        <w:pStyle w:val="Normal"/>
        <w:widowControl w:val="false"/>
        <w:spacing w:lineRule="auto" w:line="235"/>
        <w:ind w:right="3039" w:hanging="0"/>
        <w:rPr/>
      </w:pPr>
      <w:r>
        <w:rPr>
          <w:sz w:val="24"/>
          <w:szCs w:val="24"/>
        </w:rPr>
        <w:t xml:space="preserve">3.2  </w:t>
      </w:r>
      <w:r>
        <w:rPr>
          <w:color w:val="000000"/>
          <w:sz w:val="24"/>
          <w:szCs w:val="24"/>
          <w:shd w:fill="FFFFFF" w:val="clear"/>
        </w:rPr>
        <w:t xml:space="preserve">Показатели, характеризующие объем муниципальной услуги </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70"/>
        <w:gridCol w:w="1047"/>
        <w:gridCol w:w="1044"/>
        <w:gridCol w:w="1196"/>
        <w:gridCol w:w="1102"/>
        <w:gridCol w:w="1093"/>
        <w:gridCol w:w="1261"/>
        <w:gridCol w:w="857"/>
        <w:gridCol w:w="475"/>
        <w:gridCol w:w="909"/>
        <w:gridCol w:w="900"/>
        <w:gridCol w:w="955"/>
        <w:gridCol w:w="1135"/>
        <w:gridCol w:w="848"/>
        <w:gridCol w:w="861"/>
      </w:tblGrid>
      <w:t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r>
          </w:p>
          <w:p>
            <w:pPr>
              <w:pStyle w:val="Normal"/>
              <w:widowControl w:val="false"/>
              <w:spacing w:lineRule="auto" w:line="235"/>
              <w:jc w:val="center"/>
              <w:rPr>
                <w:b/>
                <w:b/>
                <w:color w:val="000000"/>
                <w:sz w:val="24"/>
                <w:szCs w:val="24"/>
              </w:rPr>
            </w:pPr>
            <w:r>
              <w:rPr>
                <w:bCs/>
                <w:color w:val="000000"/>
              </w:rPr>
              <w:t>Уникальный</w:t>
            </w:r>
          </w:p>
          <w:p>
            <w:pPr>
              <w:pStyle w:val="Normal"/>
              <w:widowControl w:val="false"/>
              <w:spacing w:lineRule="auto" w:line="235"/>
              <w:jc w:val="center"/>
              <w:rPr>
                <w:b/>
                <w:b/>
                <w:color w:val="000000"/>
                <w:sz w:val="24"/>
                <w:szCs w:val="24"/>
              </w:rPr>
            </w:pPr>
            <w:r>
              <w:rPr>
                <w:bCs/>
                <w:color w:val="000000"/>
              </w:rPr>
              <w:t>номер</w:t>
            </w:r>
          </w:p>
          <w:p>
            <w:pPr>
              <w:pStyle w:val="Normal"/>
              <w:widowControl w:val="false"/>
              <w:spacing w:lineRule="auto" w:line="235"/>
              <w:jc w:val="center"/>
              <w:rPr>
                <w:b/>
                <w:b/>
                <w:color w:val="000000"/>
                <w:sz w:val="24"/>
                <w:szCs w:val="24"/>
              </w:rPr>
            </w:pPr>
            <w:r>
              <w:rPr>
                <w:bCs/>
                <w:color w:val="000000"/>
              </w:rPr>
              <w:t>реестровой</w:t>
            </w:r>
          </w:p>
          <w:p>
            <w:pPr>
              <w:pStyle w:val="Normal"/>
              <w:widowControl w:val="false"/>
              <w:spacing w:lineRule="auto" w:line="235"/>
              <w:jc w:val="center"/>
              <w:rPr>
                <w:b/>
                <w:b/>
                <w:color w:val="000000"/>
                <w:sz w:val="24"/>
                <w:szCs w:val="24"/>
              </w:rPr>
            </w:pPr>
            <w:r>
              <w:rPr>
                <w:bCs/>
                <w:color w:val="000000"/>
              </w:rPr>
              <w:t>записи</w:t>
            </w:r>
          </w:p>
        </w:tc>
        <w:tc>
          <w:tcPr>
            <w:tcW w:w="3287"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Показатель, характеризующий содержание муниципальной услуги</w:t>
            </w:r>
          </w:p>
        </w:tc>
        <w:tc>
          <w:tcPr>
            <w:tcW w:w="219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Показатель, характеризующий условия (формы) оказания муниципальной услуги</w:t>
            </w:r>
          </w:p>
        </w:tc>
        <w:tc>
          <w:tcPr>
            <w:tcW w:w="259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Показатель объема муниципальной услуги</w:t>
            </w:r>
          </w:p>
        </w:tc>
        <w:tc>
          <w:tcPr>
            <w:tcW w:w="276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Значение показателя объема муниципальной услуги</w:t>
            </w:r>
          </w:p>
        </w:tc>
        <w:tc>
          <w:tcPr>
            <w:tcW w:w="28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
                <w:b/>
                <w:color w:val="000000"/>
                <w:sz w:val="24"/>
                <w:szCs w:val="24"/>
              </w:rPr>
            </w:pPr>
            <w:r>
              <w:rPr>
                <w:bCs/>
                <w:color w:val="000000"/>
              </w:rPr>
              <w:t>Среднегодовой размер платы (цена, тариф)</w:t>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3287"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2195"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12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наименова-</w:t>
            </w:r>
          </w:p>
          <w:p>
            <w:pPr>
              <w:pStyle w:val="Normal"/>
              <w:widowControl w:val="false"/>
              <w:spacing w:lineRule="auto" w:line="235"/>
              <w:jc w:val="center"/>
              <w:rPr>
                <w:color w:val="000000"/>
                <w:sz w:val="24"/>
                <w:szCs w:val="24"/>
              </w:rPr>
            </w:pPr>
            <w:r>
              <w:rPr>
                <w:bCs/>
                <w:color w:val="000000"/>
              </w:rPr>
              <w:t>ние показателя</w:t>
            </w:r>
          </w:p>
        </w:tc>
        <w:tc>
          <w:tcPr>
            <w:tcW w:w="1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единица измерения по ОКЕИ</w:t>
            </w:r>
          </w:p>
        </w:tc>
        <w:tc>
          <w:tcPr>
            <w:tcW w:w="9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20__ год (очеред-ной финансо-вый год)</w:t>
            </w:r>
          </w:p>
        </w:tc>
        <w:tc>
          <w:tcPr>
            <w:tcW w:w="9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20__ год (1-й год плано-вого периода)</w:t>
            </w:r>
          </w:p>
        </w:tc>
        <w:tc>
          <w:tcPr>
            <w:tcW w:w="9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20__год (2-й год плано-</w:t>
            </w:r>
          </w:p>
          <w:p>
            <w:pPr>
              <w:pStyle w:val="Normal"/>
              <w:widowControl w:val="false"/>
              <w:spacing w:lineRule="auto" w:line="235"/>
              <w:jc w:val="center"/>
              <w:rPr>
                <w:color w:val="000000"/>
                <w:sz w:val="24"/>
                <w:szCs w:val="24"/>
              </w:rPr>
            </w:pPr>
            <w:r>
              <w:rPr>
                <w:bCs/>
                <w:color w:val="000000"/>
              </w:rPr>
              <w:t>вого периода)</w:t>
            </w:r>
          </w:p>
        </w:tc>
        <w:tc>
          <w:tcPr>
            <w:tcW w:w="113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20__ год (очередной финансо-</w:t>
            </w:r>
          </w:p>
          <w:p>
            <w:pPr>
              <w:pStyle w:val="Normal"/>
              <w:widowControl w:val="false"/>
              <w:spacing w:lineRule="auto" w:line="235"/>
              <w:jc w:val="center"/>
              <w:rPr>
                <w:color w:val="000000"/>
                <w:sz w:val="24"/>
                <w:szCs w:val="24"/>
              </w:rPr>
            </w:pPr>
            <w:r>
              <w:rPr>
                <w:bCs/>
                <w:color w:val="000000"/>
              </w:rPr>
              <w:t>вый год)</w:t>
            </w:r>
          </w:p>
        </w:tc>
        <w:tc>
          <w:tcPr>
            <w:tcW w:w="8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 xml:space="preserve">20__ год (1-й год плано-вого </w:t>
            </w:r>
          </w:p>
          <w:p>
            <w:pPr>
              <w:pStyle w:val="Normal"/>
              <w:widowControl w:val="false"/>
              <w:spacing w:lineRule="auto" w:line="235"/>
              <w:jc w:val="center"/>
              <w:rPr>
                <w:color w:val="000000"/>
                <w:sz w:val="24"/>
                <w:szCs w:val="24"/>
              </w:rPr>
            </w:pPr>
            <w:r>
              <w:rPr>
                <w:bCs/>
                <w:color w:val="000000"/>
              </w:rPr>
              <w:t>периода)</w:t>
            </w:r>
          </w:p>
        </w:tc>
        <w:tc>
          <w:tcPr>
            <w:tcW w:w="8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20__ год (2-й год плано-вого периода)</w:t>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__________</w:t>
            </w:r>
          </w:p>
          <w:p>
            <w:pPr>
              <w:pStyle w:val="Normal"/>
              <w:widowControl w:val="false"/>
              <w:spacing w:lineRule="auto" w:line="235"/>
              <w:jc w:val="center"/>
              <w:rPr>
                <w:color w:val="000000"/>
                <w:sz w:val="24"/>
                <w:szCs w:val="24"/>
              </w:rPr>
            </w:pPr>
            <w:r>
              <w:rPr>
                <w:bCs/>
                <w:color w:val="000000"/>
              </w:rPr>
              <w:t>(наимено-вание</w:t>
            </w:r>
          </w:p>
          <w:p>
            <w:pPr>
              <w:pStyle w:val="Normal"/>
              <w:widowControl w:val="false"/>
              <w:spacing w:lineRule="auto" w:line="235"/>
              <w:jc w:val="center"/>
              <w:rPr>
                <w:color w:val="000000"/>
                <w:sz w:val="24"/>
                <w:szCs w:val="24"/>
              </w:rPr>
            </w:pPr>
            <w:r>
              <w:rPr>
                <w:bCs/>
                <w:color w:val="000000"/>
              </w:rPr>
              <w:t>показателя)</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bCs/>
                <w:color w:val="000000"/>
              </w:rPr>
            </w:pPr>
            <w:r>
              <w:rPr>
                <w:bCs/>
                <w:color w:val="000000"/>
              </w:rPr>
              <w:t>_________</w:t>
            </w:r>
          </w:p>
          <w:p>
            <w:pPr>
              <w:pStyle w:val="Normal"/>
              <w:widowControl w:val="false"/>
              <w:spacing w:lineRule="auto" w:line="235"/>
              <w:jc w:val="center"/>
              <w:rPr>
                <w:bCs/>
                <w:color w:val="000000"/>
              </w:rPr>
            </w:pPr>
            <w:r>
              <w:rPr>
                <w:bCs/>
                <w:color w:val="000000"/>
              </w:rPr>
              <w:t>(наимено-</w:t>
            </w:r>
          </w:p>
          <w:p>
            <w:pPr>
              <w:pStyle w:val="Normal"/>
              <w:widowControl w:val="false"/>
              <w:spacing w:lineRule="auto" w:line="235"/>
              <w:jc w:val="center"/>
              <w:rPr>
                <w:color w:val="000000"/>
                <w:sz w:val="24"/>
                <w:szCs w:val="24"/>
              </w:rPr>
            </w:pPr>
            <w:r>
              <w:rPr>
                <w:bCs/>
                <w:color w:val="000000"/>
              </w:rPr>
              <w:t>вание</w:t>
            </w:r>
          </w:p>
          <w:p>
            <w:pPr>
              <w:pStyle w:val="Normal"/>
              <w:widowControl w:val="false"/>
              <w:spacing w:lineRule="auto" w:line="235"/>
              <w:jc w:val="center"/>
              <w:rPr>
                <w:color w:val="000000"/>
                <w:sz w:val="24"/>
                <w:szCs w:val="24"/>
              </w:rPr>
            </w:pPr>
            <w:r>
              <w:rPr>
                <w:bCs/>
                <w:color w:val="000000"/>
              </w:rPr>
              <w:t>показателя)</w:t>
            </w:r>
          </w:p>
        </w:tc>
        <w:tc>
          <w:tcPr>
            <w:tcW w:w="12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наимено-вание</w:t>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color w:val="000000"/>
                <w:sz w:val="24"/>
                <w:szCs w:val="24"/>
              </w:rPr>
            </w:pPr>
            <w:r>
              <w:rPr>
                <w:bCs/>
                <w:color w:val="000000"/>
              </w:rPr>
              <w:t>код</w:t>
            </w:r>
          </w:p>
        </w:tc>
        <w:tc>
          <w:tcPr>
            <w:tcW w:w="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9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9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113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8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c>
          <w:tcPr>
            <w:tcW w:w="8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color w:val="000000"/>
                <w:sz w:val="24"/>
                <w:szCs w:val="24"/>
              </w:rPr>
            </w:pPr>
            <w:r>
              <w:rPr>
                <w:color w:val="000000"/>
                <w:sz w:val="24"/>
                <w:szCs w:val="24"/>
              </w:rPr>
            </w:r>
          </w:p>
        </w:tc>
      </w:tr>
      <w:tr>
        <w:trPr/>
        <w:tc>
          <w:tcPr>
            <w:tcW w:w="11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w:t>
            </w:r>
          </w:p>
        </w:tc>
        <w:tc>
          <w:tcPr>
            <w:tcW w:w="1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2</w:t>
            </w:r>
          </w:p>
        </w:tc>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3</w:t>
            </w:r>
          </w:p>
        </w:tc>
        <w:tc>
          <w:tcPr>
            <w:tcW w:w="11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4</w:t>
            </w:r>
          </w:p>
        </w:tc>
        <w:tc>
          <w:tcPr>
            <w:tcW w:w="1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5</w:t>
            </w:r>
          </w:p>
        </w:tc>
        <w:tc>
          <w:tcPr>
            <w:tcW w:w="10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6</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7</w:t>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8</w:t>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9</w:t>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10</w:t>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11</w:t>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12</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13</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14</w:t>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15</w:t>
            </w:r>
          </w:p>
        </w:tc>
      </w:tr>
      <w:t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c>
          <w:tcPr>
            <w:tcW w:w="11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0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c>
          <w:tcPr>
            <w:tcW w:w="11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0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1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1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0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4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8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r>
    </w:tbl>
    <w:p>
      <w:pPr>
        <w:pStyle w:val="Normal"/>
        <w:keepNext/>
        <w:numPr>
          <w:ilvl w:val="0"/>
          <w:numId w:val="0"/>
        </w:numPr>
        <w:spacing w:lineRule="auto" w:line="235"/>
        <w:outlineLvl w:val="3"/>
        <w:rPr>
          <w:bCs/>
          <w:color w:val="000000"/>
          <w:sz w:val="24"/>
          <w:szCs w:val="24"/>
          <w:shd w:fill="FFFFFF" w:val="clear"/>
        </w:rPr>
      </w:pPr>
      <w:r>
        <mc:AlternateContent>
          <mc:Choice Requires="wps">
            <w:drawing>
              <wp:anchor behindDoc="0" distT="0" distB="0" distL="114300" distR="114300" simplePos="0" locked="0" layoutInCell="1" allowOverlap="1" relativeHeight="21">
                <wp:simplePos x="0" y="0"/>
                <wp:positionH relativeFrom="column">
                  <wp:posOffset>3166110</wp:posOffset>
                </wp:positionH>
                <wp:positionV relativeFrom="paragraph">
                  <wp:posOffset>201930</wp:posOffset>
                </wp:positionV>
                <wp:extent cx="353695" cy="154305"/>
                <wp:effectExtent l="0" t="0" r="0" b="0"/>
                <wp:wrapNone/>
                <wp:docPr id="13" name=""/>
                <a:graphic xmlns:a="http://schemas.openxmlformats.org/drawingml/2006/main">
                  <a:graphicData uri="http://schemas.microsoft.com/office/word/2010/wordprocessingShape">
                    <wps:wsp>
                      <wps:cNvSpPr/>
                      <wps:spPr>
                        <a:xfrm>
                          <a:off x="0" y="0"/>
                          <a:ext cx="353160" cy="153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p>
                            <w:pPr>
                              <w:pStyle w:val="Style27"/>
                              <w:rPr/>
                            </w:pPr>
                            <w:r>
                              <w:rPr/>
                            </w:r>
                          </w:p>
                        </w:txbxContent>
                      </wps:txbx>
                      <wps:bodyPr>
                        <a:noAutofit/>
                      </wps:bodyPr>
                    </wps:wsp>
                  </a:graphicData>
                </a:graphic>
              </wp:anchor>
            </w:drawing>
          </mc:Choice>
          <mc:Fallback>
            <w:pict>
              <v:rect id="shape_0" fillcolor="white" stroked="t" style="position:absolute;margin-left:249.3pt;margin-top:15.9pt;width:27.75pt;height:12.05pt">
                <w10:wrap type="square"/>
                <v:fill type="solid" color2="black" o:detectmouseclick="t"/>
                <v:stroke color="black" weight="720" joinstyle="round" endcap="flat"/>
                <v:textbox>
                  <w:txbxContent>
                    <w:p>
                      <w:pPr>
                        <w:pStyle w:val="Style27"/>
                        <w:rPr>
                          <w:color w:val="000000"/>
                        </w:rPr>
                      </w:pPr>
                      <w:r>
                        <w:rPr>
                          <w:color w:val="000000"/>
                        </w:rPr>
                      </w:r>
                    </w:p>
                    <w:p>
                      <w:pPr>
                        <w:pStyle w:val="Style27"/>
                        <w:rPr/>
                      </w:pPr>
                      <w:r>
                        <w:rPr/>
                      </w:r>
                    </w:p>
                  </w:txbxContent>
                </v:textbox>
              </v:rect>
            </w:pict>
          </mc:Fallback>
        </mc:AlternateContent>
      </w:r>
      <w:r>
        <w:rPr>
          <w:bCs/>
          <w:color w:val="000000"/>
          <w:sz w:val="24"/>
          <w:szCs w:val="24"/>
          <w:shd w:fill="FFFFFF" w:val="clear"/>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pPr>
        <w:pStyle w:val="Normal"/>
        <w:keepNext/>
        <w:numPr>
          <w:ilvl w:val="0"/>
          <w:numId w:val="0"/>
        </w:numPr>
        <w:spacing w:lineRule="auto" w:line="235"/>
        <w:outlineLvl w:val="3"/>
        <w:rPr>
          <w:bCs/>
          <w:color w:val="000000"/>
          <w:sz w:val="24"/>
          <w:szCs w:val="24"/>
          <w:shd w:fill="FFFFFF" w:val="clear"/>
        </w:rPr>
      </w:pPr>
      <w:r>
        <w:rPr>
          <w:bCs/>
          <w:color w:val="000000"/>
          <w:sz w:val="24"/>
          <w:szCs w:val="24"/>
          <w:shd w:fill="FFFFFF" w:val="clear"/>
        </w:rPr>
        <w:t>4. Нормативные правовые акты, устанавливающие размер платы (цену, тариф) либо порядок ее установления.</w:t>
      </w:r>
    </w:p>
    <w:p>
      <w:pPr>
        <w:pStyle w:val="Normal"/>
        <w:widowControl w:val="false"/>
        <w:spacing w:lineRule="auto" w:line="235"/>
        <w:rPr>
          <w:color w:val="000000"/>
          <w:sz w:val="24"/>
          <w:szCs w:val="24"/>
        </w:rPr>
      </w:pPr>
      <w:r>
        <w:rPr>
          <w:color w:val="000000"/>
          <w:sz w:val="24"/>
          <w:szCs w:val="24"/>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948"/>
        <w:gridCol w:w="3119"/>
        <w:gridCol w:w="992"/>
        <w:gridCol w:w="1388"/>
        <w:gridCol w:w="7406"/>
      </w:tblGrid>
      <w:tr>
        <w:trPr>
          <w:trHeight w:val="371" w:hRule="exact"/>
        </w:trPr>
        <w:tc>
          <w:tcPr>
            <w:tcW w:w="1485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Cs/>
                <w:color w:val="000000"/>
              </w:rPr>
            </w:pPr>
            <w:r>
              <w:rPr>
                <w:color w:val="000000"/>
                <w:shd w:fill="FFFFFF" w:val="clear"/>
              </w:rPr>
              <w:t>Нормативный правовой акт</w:t>
            </w:r>
          </w:p>
        </w:tc>
      </w:tr>
      <w:tr>
        <w:trPr>
          <w:trHeight w:val="371"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вид</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принявший орган</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дата</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номер</w:t>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наименование</w:t>
            </w:r>
          </w:p>
        </w:tc>
      </w:tr>
      <w:tr>
        <w:trPr>
          <w:trHeight w:val="274"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1</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jc w:val="center"/>
              <w:rPr>
                <w:b/>
                <w:b/>
                <w:color w:val="000000"/>
                <w:sz w:val="24"/>
                <w:szCs w:val="24"/>
              </w:rPr>
            </w:pPr>
            <w:r>
              <w:rPr>
                <w:bCs/>
                <w:color w:val="000000"/>
              </w:rPr>
              <w:t>2</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3</w:t>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4</w:t>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jc w:val="center"/>
              <w:rPr>
                <w:b/>
                <w:b/>
                <w:color w:val="000000"/>
                <w:sz w:val="24"/>
                <w:szCs w:val="24"/>
              </w:rPr>
            </w:pPr>
            <w:r>
              <w:rPr>
                <w:bCs/>
                <w:color w:val="000000"/>
              </w:rPr>
              <w:t>5</w:t>
            </w:r>
          </w:p>
        </w:tc>
      </w:tr>
      <w:tr>
        <w:trPr>
          <w:trHeight w:val="183"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rHeight w:val="183"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rHeight w:val="183"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r>
        <w:trPr>
          <w:trHeight w:val="199" w:hRule="exact"/>
        </w:trPr>
        <w:tc>
          <w:tcPr>
            <w:tcW w:w="1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rPr>
                <w:sz w:val="24"/>
                <w:szCs w:val="24"/>
              </w:rPr>
            </w:pPr>
            <w:r>
              <w:rPr>
                <w:sz w:val="24"/>
                <w:szCs w:val="24"/>
              </w:rPr>
            </w:r>
          </w:p>
        </w:tc>
        <w:tc>
          <w:tcPr>
            <w:tcW w:w="7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jc w:val="center"/>
              <w:rPr>
                <w:sz w:val="24"/>
                <w:szCs w:val="24"/>
              </w:rPr>
            </w:pPr>
            <w:r>
              <w:rPr>
                <w:sz w:val="24"/>
                <w:szCs w:val="24"/>
              </w:rPr>
            </w:r>
          </w:p>
        </w:tc>
      </w:tr>
    </w:tbl>
    <w:p>
      <w:pPr>
        <w:pStyle w:val="Normal"/>
        <w:widowControl w:val="false"/>
        <w:spacing w:lineRule="auto" w:line="235"/>
        <w:rPr>
          <w:color w:val="000000"/>
          <w:sz w:val="24"/>
          <w:szCs w:val="24"/>
        </w:rPr>
      </w:pPr>
      <w:r>
        <w:rPr>
          <w:color w:val="000000"/>
          <w:sz w:val="24"/>
          <w:szCs w:val="24"/>
        </w:rPr>
      </w:r>
    </w:p>
    <w:p>
      <w:pPr>
        <w:pStyle w:val="Normal"/>
        <w:widowControl w:val="false"/>
        <w:spacing w:lineRule="auto" w:line="235"/>
        <w:rPr>
          <w:color w:val="000000"/>
          <w:sz w:val="24"/>
          <w:szCs w:val="24"/>
          <w:shd w:fill="FFFFFF" w:val="clear"/>
        </w:rPr>
      </w:pPr>
      <w:r>
        <w:rPr>
          <w:color w:val="000000"/>
          <w:sz w:val="24"/>
          <w:szCs w:val="24"/>
          <w:shd w:fill="FFFFFF" w:val="clear"/>
        </w:rPr>
        <w:t>5. Порядок оказания муниципальной услуги</w:t>
      </w:r>
    </w:p>
    <w:p>
      <w:pPr>
        <w:pStyle w:val="Normal"/>
        <w:widowControl w:val="false"/>
        <w:spacing w:lineRule="auto" w:line="235"/>
        <w:rPr>
          <w:color w:val="000000"/>
          <w:sz w:val="24"/>
          <w:szCs w:val="24"/>
          <w:shd w:fill="FFFFFF" w:val="clear"/>
        </w:rPr>
      </w:pPr>
      <w:r>
        <w:rPr>
          <w:color w:val="000000"/>
          <w:sz w:val="24"/>
          <w:szCs w:val="24"/>
          <w:shd w:fill="FFFFFF" w:val="clear"/>
        </w:rPr>
        <w:t>5.1. Нормативные правовые акты, регулирующие порядок оказания муниципальных услуг</w:t>
      </w:r>
      <w:r>
        <w:rPr>
          <w:b/>
          <w:color w:val="000000"/>
          <w:sz w:val="8"/>
          <w:szCs w:val="8"/>
          <w:shd w:fill="FFFFFF" w:val="clear"/>
        </w:rPr>
        <w:t xml:space="preserve"> </w:t>
      </w:r>
      <w:r>
        <w:rPr>
          <w:b/>
          <w:color w:val="000000"/>
          <w:sz w:val="24"/>
          <w:szCs w:val="24"/>
          <w:shd w:fill="FFFFFF" w:val="clear"/>
        </w:rPr>
        <w:t>_____________________________________________</w:t>
      </w:r>
    </w:p>
    <w:p>
      <w:pPr>
        <w:pStyle w:val="Normal"/>
        <w:widowControl w:val="false"/>
        <w:spacing w:lineRule="auto" w:line="235"/>
        <w:rPr>
          <w:color w:val="000000"/>
          <w:sz w:val="24"/>
          <w:szCs w:val="24"/>
          <w:shd w:fill="FFFFFF" w:val="clear"/>
        </w:rPr>
      </w:pPr>
      <w:r>
        <w:rPr>
          <w:b/>
          <w:color w:val="000000"/>
          <w:sz w:val="24"/>
          <w:szCs w:val="24"/>
          <w:shd w:fill="FFFFFF" w:val="clear"/>
        </w:rPr>
        <w:t>___________________________________________________________________________________________________________________________</w:t>
      </w:r>
    </w:p>
    <w:p>
      <w:pPr>
        <w:pStyle w:val="Normal"/>
        <w:widowControl w:val="false"/>
        <w:spacing w:lineRule="auto" w:line="235"/>
        <w:rPr>
          <w:color w:val="000000"/>
          <w:sz w:val="24"/>
          <w:szCs w:val="24"/>
          <w:shd w:fill="FFFFFF" w:val="clear"/>
        </w:rPr>
      </w:pPr>
      <w:r>
        <w:rPr>
          <w:color w:val="000000"/>
          <w:sz w:val="24"/>
          <w:szCs w:val="24"/>
          <w:shd w:fill="FFFFFF" w:val="clear"/>
        </w:rPr>
        <w:t xml:space="preserve">                                                                      </w:t>
      </w:r>
      <w:r>
        <w:rPr>
          <w:color w:val="000000"/>
          <w:sz w:val="24"/>
          <w:szCs w:val="24"/>
          <w:shd w:fill="FFFFFF" w:val="clear"/>
        </w:rPr>
        <w:t>(наименование, номер и дата нормативного правового акта)</w:t>
      </w:r>
    </w:p>
    <w:p>
      <w:pPr>
        <w:pStyle w:val="Normal"/>
        <w:widowControl w:val="false"/>
        <w:spacing w:lineRule="auto" w:line="235"/>
        <w:rPr>
          <w:color w:val="000000"/>
          <w:sz w:val="24"/>
          <w:szCs w:val="24"/>
          <w:shd w:fill="FFFFFF" w:val="clear"/>
        </w:rPr>
      </w:pPr>
      <w:r>
        <w:rPr>
          <w:color w:val="000000"/>
          <w:sz w:val="24"/>
          <w:szCs w:val="24"/>
          <w:shd w:fill="FFFFFF" w:val="clear"/>
        </w:rPr>
        <w:t>5.2. Порядок информирования потенциальных потребителей муниципальной услуги</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3364"/>
        <w:gridCol w:w="6881"/>
        <w:gridCol w:w="4608"/>
      </w:tblGrid>
      <w:tr>
        <w:trPr>
          <w:trHeight w:val="420"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Способ информирования</w:t>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Состав размещаемой информации</w:t>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Частота обновления информации</w:t>
            </w:r>
          </w:p>
        </w:tc>
      </w:tr>
      <w:tr>
        <w:trPr>
          <w:trHeight w:val="283"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ind w:left="0" w:firstLine="709"/>
              <w:jc w:val="center"/>
              <w:rPr>
                <w:b/>
                <w:b/>
                <w:color w:val="000000"/>
              </w:rPr>
            </w:pPr>
            <w:r>
              <w:rPr>
                <w:bCs/>
                <w:color w:val="000000"/>
              </w:rPr>
              <w:t>1</w:t>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bottom"/>
          </w:tcPr>
          <w:p>
            <w:pPr>
              <w:pStyle w:val="Normal"/>
              <w:widowControl w:val="false"/>
              <w:spacing w:lineRule="auto" w:line="235"/>
              <w:ind w:left="0" w:firstLine="709"/>
              <w:jc w:val="center"/>
              <w:rPr>
                <w:b/>
                <w:b/>
                <w:color w:val="000000"/>
              </w:rPr>
            </w:pPr>
            <w:r>
              <w:rPr>
                <w:bCs/>
                <w:color w:val="000000"/>
              </w:rPr>
              <w:t>2</w:t>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widowControl w:val="false"/>
              <w:spacing w:lineRule="auto" w:line="235"/>
              <w:ind w:left="0" w:firstLine="709"/>
              <w:jc w:val="center"/>
              <w:rPr>
                <w:b/>
                <w:b/>
                <w:color w:val="000000"/>
              </w:rPr>
            </w:pPr>
            <w:r>
              <w:rPr>
                <w:bCs/>
                <w:color w:val="000000"/>
              </w:rPr>
              <w:t>3</w:t>
            </w:r>
          </w:p>
        </w:tc>
      </w:tr>
      <w:tr>
        <w:trPr>
          <w:trHeight w:val="182"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jc w:val="center"/>
              <w:rPr/>
            </w:pPr>
            <w:r>
              <w:rPr/>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jc w:val="center"/>
              <w:rPr/>
            </w:pPr>
            <w:r>
              <w:rPr/>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jc w:val="center"/>
              <w:rPr/>
            </w:pPr>
            <w:r>
              <w:rPr/>
            </w:r>
          </w:p>
        </w:tc>
      </w:tr>
      <w:tr>
        <w:trPr>
          <w:trHeight w:val="283" w:hRule="exact"/>
        </w:trPr>
        <w:tc>
          <w:tcPr>
            <w:tcW w:w="3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rPr/>
            </w:pPr>
            <w:r>
              <w:rPr/>
            </w:r>
          </w:p>
        </w:tc>
        <w:tc>
          <w:tcPr>
            <w:tcW w:w="68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rPr/>
            </w:pPr>
            <w:r>
              <w:rPr/>
            </w:r>
          </w:p>
        </w:tc>
        <w:tc>
          <w:tcPr>
            <w:tcW w:w="4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35"/>
              <w:ind w:left="0" w:firstLine="709"/>
              <w:rPr/>
            </w:pPr>
            <w:r>
              <w:rPr/>
            </w:r>
          </w:p>
        </w:tc>
      </w:tr>
    </w:tbl>
    <w:p>
      <w:pPr>
        <w:pStyle w:val="Normal"/>
        <w:keepNext/>
        <w:numPr>
          <w:ilvl w:val="0"/>
          <w:numId w:val="0"/>
        </w:numPr>
        <w:jc w:val="center"/>
        <w:outlineLvl w:val="3"/>
        <w:rPr>
          <w:b/>
          <w:b/>
          <w:bCs/>
          <w:sz w:val="24"/>
          <w:szCs w:val="24"/>
        </w:rPr>
      </w:pPr>
      <w:r>
        <w:rPr>
          <w:bCs/>
          <w:color w:val="000000"/>
          <w:sz w:val="24"/>
          <w:szCs w:val="24"/>
          <w:shd w:fill="FFFFFF" w:val="clear"/>
        </w:rPr>
        <w:t xml:space="preserve">ЧАСТЬ 2. Сведения о выполняемых работах </w:t>
      </w:r>
      <w:r>
        <w:rPr>
          <w:bCs/>
          <w:color w:val="000000"/>
          <w:sz w:val="24"/>
          <w:szCs w:val="24"/>
          <w:shd w:fill="FFFFFF" w:val="clear"/>
          <w:vertAlign w:val="superscript"/>
        </w:rPr>
        <w:t>4)</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r>
    </w:p>
    <w:p>
      <w:pPr>
        <w:pStyle w:val="Normal"/>
        <w:keepNext/>
        <w:numPr>
          <w:ilvl w:val="0"/>
          <w:numId w:val="0"/>
        </w:numPr>
        <w:jc w:val="center"/>
        <w:outlineLvl w:val="3"/>
        <w:rPr>
          <w:b/>
          <w:b/>
          <w:bCs/>
          <w:sz w:val="24"/>
          <w:szCs w:val="24"/>
        </w:rPr>
      </w:pPr>
      <w:r>
        <w:rPr>
          <w:bCs/>
          <w:color w:val="000000"/>
          <w:sz w:val="24"/>
          <w:szCs w:val="24"/>
          <w:shd w:fill="FFFFFF" w:val="clear"/>
        </w:rPr>
        <w:t>РАЗДЕЛ _____</w:t>
      </w:r>
    </w:p>
    <w:p>
      <w:pPr>
        <w:pStyle w:val="Normal"/>
        <w:keepNext/>
        <w:numPr>
          <w:ilvl w:val="0"/>
          <w:numId w:val="0"/>
        </w:numPr>
        <w:outlineLvl w:val="3"/>
        <w:rPr>
          <w:bCs/>
          <w:sz w:val="24"/>
          <w:szCs w:val="24"/>
        </w:rPr>
      </w:pPr>
      <w:r>
        <mc:AlternateContent>
          <mc:Choice Requires="wps">
            <w:drawing>
              <wp:anchor behindDoc="0" distT="0" distB="0" distL="114300" distR="114300" simplePos="0" locked="0" layoutInCell="1" allowOverlap="1" relativeHeight="18">
                <wp:simplePos x="0" y="0"/>
                <wp:positionH relativeFrom="column">
                  <wp:posOffset>7157720</wp:posOffset>
                </wp:positionH>
                <wp:positionV relativeFrom="paragraph">
                  <wp:posOffset>-3175</wp:posOffset>
                </wp:positionV>
                <wp:extent cx="2098040" cy="1120775"/>
                <wp:effectExtent l="0" t="0" r="0" b="0"/>
                <wp:wrapNone/>
                <wp:docPr id="15" name=""/>
                <a:graphic xmlns:a="http://schemas.openxmlformats.org/drawingml/2006/main">
                  <a:graphicData uri="http://schemas.microsoft.com/office/word/2010/wordprocessingShape">
                    <wps:wsp>
                      <wps:cNvSpPr/>
                      <wps:spPr>
                        <a:xfrm>
                          <a:off x="0" y="0"/>
                          <a:ext cx="2097360" cy="1120320"/>
                        </a:xfrm>
                        <a:prstGeom prst="rect">
                          <a:avLst/>
                        </a:prstGeom>
                        <a:solidFill>
                          <a:srgbClr val="ffffff"/>
                        </a:solidFill>
                        <a:ln>
                          <a:noFill/>
                        </a:ln>
                      </wps:spPr>
                      <wps:style>
                        <a:lnRef idx="0"/>
                        <a:fillRef idx="0"/>
                        <a:effectRef idx="0"/>
                        <a:fontRef idx="minor"/>
                      </wps:style>
                      <wps:txbx>
                        <w:txbxContent>
                          <w:tbl>
                            <w:tblPr>
                              <w:tblW w:w="3085"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809"/>
                              <w:gridCol w:w="1275"/>
                            </w:tblGrid>
                            <w:tr>
                              <w:trPr>
                                <w:trHeight w:val="118" w:hRule="atLeast"/>
                              </w:trPr>
                              <w:tc>
                                <w:tcPr>
                                  <w:tcW w:w="1809" w:type="dxa"/>
                                  <w:tcBorders>
                                    <w:right w:val="single" w:sz="12" w:space="0" w:color="00000A"/>
                                    <w:insideV w:val="single" w:sz="12" w:space="0" w:color="00000A"/>
                                  </w:tcBorders>
                                  <w:shd w:fill="auto" w:val="clear"/>
                                </w:tcPr>
                                <w:p>
                                  <w:pPr>
                                    <w:pStyle w:val="4"/>
                                    <w:spacing w:before="0" w:after="0"/>
                                    <w:jc w:val="right"/>
                                    <w:rPr>
                                      <w:rStyle w:val="CharStyle9Exact"/>
                                      <w:sz w:val="24"/>
                                      <w:szCs w:val="24"/>
                                    </w:rPr>
                                  </w:pPr>
                                  <w:r>
                                    <w:rPr>
                                      <w:rStyle w:val="CharStyle9Exact"/>
                                      <w:sz w:val="24"/>
                                      <w:szCs w:val="24"/>
                                    </w:rPr>
                                    <w:t>Уникальный  номер по базовому </w:t>
                                  </w:r>
                                </w:p>
                                <w:p>
                                  <w:pPr>
                                    <w:pStyle w:val="4"/>
                                    <w:spacing w:before="0" w:after="0"/>
                                    <w:jc w:val="right"/>
                                    <w:rPr>
                                      <w:rStyle w:val="CharStyle9Exact"/>
                                      <w:sz w:val="24"/>
                                      <w:szCs w:val="24"/>
                                    </w:rPr>
                                  </w:pPr>
                                  <w:r>
                                    <w:rPr>
                                      <w:rStyle w:val="CharStyle9Exact"/>
                                      <w:sz w:val="24"/>
                                      <w:szCs w:val="24"/>
                                    </w:rPr>
                                    <w:t>(отраслевому)</w:t>
                                  </w:r>
                                </w:p>
                                <w:p>
                                  <w:pPr>
                                    <w:pStyle w:val="4"/>
                                    <w:spacing w:before="0" w:after="0"/>
                                    <w:jc w:val="right"/>
                                    <w:rPr>
                                      <w:b w:val="false"/>
                                      <w:b w:val="false"/>
                                      <w:sz w:val="24"/>
                                      <w:szCs w:val="24"/>
                                    </w:rPr>
                                  </w:pPr>
                                  <w:r>
                                    <w:rPr>
                                      <w:rStyle w:val="CharStyle9Exact"/>
                                      <w:sz w:val="24"/>
                                      <w:szCs w:val="24"/>
                                    </w:rPr>
                                    <w:t>перечню</w:t>
                                  </w:r>
                                </w:p>
                              </w:tc>
                              <w:tc>
                                <w:tcPr>
                                  <w:tcW w:w="127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jc w:val="right"/>
                                    <w:rPr>
                                      <w:b w:val="false"/>
                                      <w:b w:val="false"/>
                                      <w:sz w:val="20"/>
                                    </w:rPr>
                                  </w:pPr>
                                  <w:r>
                                    <w:rPr>
                                      <w:b w:val="false"/>
                                      <w:sz w:val="20"/>
                                    </w:rPr>
                                  </w:r>
                                </w:p>
                              </w:tc>
                            </w:tr>
                          </w:tbl>
                          <w:p>
                            <w:pPr>
                              <w:pStyle w:val="Style27"/>
                              <w:rPr>
                                <w:color w:val="000000"/>
                              </w:rPr>
                            </w:pPr>
                            <w:r>
                              <w:rPr>
                                <w:color w:val="000000"/>
                              </w:rPr>
                            </w:r>
                          </w:p>
                          <w:p>
                            <w:pPr>
                              <w:pStyle w:val="Style27"/>
                              <w:rPr/>
                            </w:pPr>
                            <w:r>
                              <w:rPr/>
                            </w:r>
                          </w:p>
                        </w:txbxContent>
                      </wps:txbx>
                      <wps:bodyPr>
                        <a:noAutofit/>
                      </wps:bodyPr>
                    </wps:wsp>
                  </a:graphicData>
                </a:graphic>
              </wp:anchor>
            </w:drawing>
          </mc:Choice>
          <mc:Fallback>
            <w:pict>
              <v:rect id="shape_0" fillcolor="white" stroked="f" style="position:absolute;margin-left:563.6pt;margin-top:-0.25pt;width:165.1pt;height:88.15pt">
                <w10:wrap type="square"/>
                <v:fill type="solid" color2="black" o:detectmouseclick="t"/>
                <v:stroke color="#3465a4" joinstyle="round" endcap="flat"/>
                <v:textbox>
                  <w:txbxContent>
                    <w:tbl>
                      <w:tblPr>
                        <w:tblW w:w="3085" w:type="dxa"/>
                        <w:jc w:val="left"/>
                        <w:tblInd w:w="0" w:type="dxa"/>
                        <w:tblBorders>
                          <w:right w:val="single" w:sz="12" w:space="0" w:color="00000A"/>
                          <w:insideV w:val="single" w:sz="12" w:space="0" w:color="00000A"/>
                        </w:tblBorders>
                        <w:tblCellMar>
                          <w:top w:w="0" w:type="dxa"/>
                          <w:left w:w="113" w:type="dxa"/>
                          <w:bottom w:w="0" w:type="dxa"/>
                          <w:right w:w="108" w:type="dxa"/>
                        </w:tblCellMar>
                        <w:tblLook w:val="04a0"/>
                      </w:tblPr>
                      <w:tblGrid>
                        <w:gridCol w:w="1809"/>
                        <w:gridCol w:w="1275"/>
                      </w:tblGrid>
                      <w:tr>
                        <w:trPr>
                          <w:trHeight w:val="118" w:hRule="atLeast"/>
                        </w:trPr>
                        <w:tc>
                          <w:tcPr>
                            <w:tcW w:w="1809" w:type="dxa"/>
                            <w:tcBorders>
                              <w:right w:val="single" w:sz="12" w:space="0" w:color="00000A"/>
                              <w:insideV w:val="single" w:sz="12" w:space="0" w:color="00000A"/>
                            </w:tcBorders>
                            <w:shd w:fill="auto" w:val="clear"/>
                          </w:tcPr>
                          <w:p>
                            <w:pPr>
                              <w:pStyle w:val="4"/>
                              <w:spacing w:before="0" w:after="0"/>
                              <w:jc w:val="right"/>
                              <w:rPr>
                                <w:rStyle w:val="CharStyle9Exact"/>
                                <w:sz w:val="24"/>
                                <w:szCs w:val="24"/>
                              </w:rPr>
                            </w:pPr>
                            <w:r>
                              <w:rPr>
                                <w:rStyle w:val="CharStyle9Exact"/>
                                <w:sz w:val="24"/>
                                <w:szCs w:val="24"/>
                              </w:rPr>
                              <w:t>Уникальный  номер по базовому </w:t>
                            </w:r>
                          </w:p>
                          <w:p>
                            <w:pPr>
                              <w:pStyle w:val="4"/>
                              <w:spacing w:before="0" w:after="0"/>
                              <w:jc w:val="right"/>
                              <w:rPr>
                                <w:rStyle w:val="CharStyle9Exact"/>
                                <w:sz w:val="24"/>
                                <w:szCs w:val="24"/>
                              </w:rPr>
                            </w:pPr>
                            <w:r>
                              <w:rPr>
                                <w:rStyle w:val="CharStyle9Exact"/>
                                <w:sz w:val="24"/>
                                <w:szCs w:val="24"/>
                              </w:rPr>
                              <w:t>(отраслевому)</w:t>
                            </w:r>
                          </w:p>
                          <w:p>
                            <w:pPr>
                              <w:pStyle w:val="4"/>
                              <w:spacing w:before="0" w:after="0"/>
                              <w:jc w:val="right"/>
                              <w:rPr>
                                <w:b w:val="false"/>
                                <w:b w:val="false"/>
                                <w:sz w:val="24"/>
                                <w:szCs w:val="24"/>
                              </w:rPr>
                            </w:pPr>
                            <w:r>
                              <w:rPr>
                                <w:rStyle w:val="CharStyle9Exact"/>
                                <w:sz w:val="24"/>
                                <w:szCs w:val="24"/>
                              </w:rPr>
                              <w:t>перечню</w:t>
                            </w:r>
                          </w:p>
                        </w:tc>
                        <w:tc>
                          <w:tcPr>
                            <w:tcW w:w="1275"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jc w:val="right"/>
                              <w:rPr>
                                <w:b w:val="false"/>
                                <w:b w:val="false"/>
                                <w:sz w:val="20"/>
                              </w:rPr>
                            </w:pPr>
                            <w:r>
                              <w:rPr>
                                <w:b w:val="false"/>
                                <w:sz w:val="20"/>
                              </w:rPr>
                            </w:r>
                          </w:p>
                        </w:tc>
                      </w:tr>
                    </w:tbl>
                    <w:p>
                      <w:pPr>
                        <w:pStyle w:val="Style27"/>
                        <w:rPr>
                          <w:color w:val="000000"/>
                        </w:rPr>
                      </w:pPr>
                      <w:r>
                        <w:rPr>
                          <w:color w:val="000000"/>
                        </w:rPr>
                      </w:r>
                    </w:p>
                    <w:p>
                      <w:pPr>
                        <w:pStyle w:val="Style27"/>
                        <w:rPr/>
                      </w:pPr>
                      <w:r>
                        <w:rPr/>
                      </w:r>
                    </w:p>
                  </w:txbxContent>
                </v:textbox>
              </v:rect>
            </w:pict>
          </mc:Fallback>
        </mc:AlternateContent>
      </w:r>
      <w:r>
        <w:rPr>
          <w:bCs/>
          <w:color w:val="000000"/>
          <w:sz w:val="24"/>
          <w:szCs w:val="24"/>
          <w:shd w:fill="FFFFFF" w:val="clear"/>
        </w:rPr>
        <w:t>1. Наименование работы  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 Категории потребителей работы 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w:t>
      </w:r>
    </w:p>
    <w:p>
      <w:pPr>
        <w:pStyle w:val="Normal"/>
        <w:widowControl w:val="false"/>
        <w:rPr>
          <w:color w:val="000000"/>
          <w:sz w:val="24"/>
          <w:szCs w:val="24"/>
          <w:shd w:fill="FFFFFF" w:val="clear"/>
        </w:rPr>
      </w:pPr>
      <w:r>
        <w:rPr>
          <w:b/>
          <w:color w:val="000000"/>
          <w:sz w:val="24"/>
          <w:szCs w:val="24"/>
          <w:shd w:fill="FFFFFF" w:val="clear"/>
        </w:rPr>
        <w:t>______________________________________________________________________________________________</w:t>
      </w:r>
    </w:p>
    <w:p>
      <w:pPr>
        <w:pStyle w:val="Normal"/>
        <w:widowControl w:val="false"/>
        <w:rPr>
          <w:color w:val="000000"/>
          <w:sz w:val="24"/>
          <w:szCs w:val="24"/>
          <w:shd w:fill="FFFFFF" w:val="clear"/>
        </w:rPr>
      </w:pPr>
      <w:r>
        <w:rPr>
          <w:color w:val="000000"/>
          <w:sz w:val="24"/>
          <w:szCs w:val="24"/>
          <w:shd w:fill="FFFFFF" w:val="clear"/>
        </w:rPr>
      </w:r>
    </w:p>
    <w:p>
      <w:pPr>
        <w:pStyle w:val="Normal"/>
        <w:widowControl w:val="false"/>
        <w:rPr>
          <w:color w:val="000000"/>
          <w:sz w:val="24"/>
          <w:szCs w:val="24"/>
          <w:shd w:fill="FFFFFF" w:val="clear"/>
        </w:rPr>
      </w:pPr>
      <w:r>
        <w:rPr>
          <w:color w:val="000000"/>
          <w:sz w:val="24"/>
          <w:szCs w:val="24"/>
          <w:shd w:fill="FFFFFF" w:val="clear"/>
        </w:rPr>
        <w:t>3. Показатели, характеризующие объем и (или) качество работы</w:t>
      </w:r>
    </w:p>
    <w:p>
      <w:pPr>
        <w:pStyle w:val="Normal"/>
        <w:widowControl w:val="false"/>
        <w:rPr>
          <w:color w:val="000000"/>
          <w:sz w:val="24"/>
          <w:szCs w:val="24"/>
          <w:shd w:fill="FFFFFF" w:val="clear"/>
          <w:vertAlign w:val="superscript"/>
        </w:rPr>
      </w:pPr>
      <w:r>
        <w:rPr>
          <w:color w:val="000000"/>
          <w:sz w:val="24"/>
          <w:szCs w:val="24"/>
          <w:shd w:fill="FFFFFF" w:val="clear"/>
        </w:rPr>
        <w:t xml:space="preserve">3.1.  Показатели, характеризующие качество работы </w:t>
      </w:r>
      <w:r>
        <w:rPr>
          <w:color w:val="000000"/>
          <w:sz w:val="24"/>
          <w:szCs w:val="24"/>
          <w:shd w:fill="FFFFFF" w:val="clear"/>
          <w:vertAlign w:val="superscript"/>
        </w:rPr>
        <w:t>5)</w:t>
      </w:r>
    </w:p>
    <w:p>
      <w:pPr>
        <w:pStyle w:val="Normal"/>
        <w:widowControl w:val="false"/>
        <w:rPr>
          <w:b/>
          <w:b/>
          <w:color w:val="000000"/>
          <w:shd w:fill="FFFFFF" w:val="clear"/>
          <w:vertAlign w:val="superscript"/>
        </w:rPr>
      </w:pPr>
      <w:r>
        <w:rPr>
          <w:b/>
          <w:color w:val="000000"/>
          <w:shd w:fill="FFFFFF" w:val="clear"/>
          <w:vertAlign w:val="superscript"/>
        </w:rPr>
      </w:r>
    </w:p>
    <w:p>
      <w:pPr>
        <w:pStyle w:val="Normal"/>
        <w:widowControl w:val="false"/>
        <w:rPr>
          <w:b/>
          <w:b/>
          <w:color w:val="000000"/>
          <w:shd w:fill="FFFFFF" w:val="clear"/>
          <w:vertAlign w:val="superscript"/>
        </w:rPr>
      </w:pPr>
      <w:r>
        <w:rPr>
          <w:b/>
          <w:color w:val="000000"/>
          <w:shd w:fill="FFFFFF" w:val="clear"/>
          <w:vertAlign w:val="superscript"/>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608"/>
        <w:gridCol w:w="1108"/>
        <w:gridCol w:w="1132"/>
        <w:gridCol w:w="1118"/>
        <w:gridCol w:w="2"/>
        <w:gridCol w:w="1204"/>
        <w:gridCol w:w="1212"/>
        <w:gridCol w:w="1448"/>
        <w:gridCol w:w="1441"/>
        <w:gridCol w:w="1016"/>
        <w:gridCol w:w="1187"/>
        <w:gridCol w:w="1112"/>
        <w:gridCol w:w="1264"/>
      </w:tblGrid>
      <w:tr>
        <w:trPr/>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color w:val="000000"/>
              </w:rPr>
              <w:t>Уникальный номер реестровой записи</w:t>
            </w:r>
          </w:p>
        </w:tc>
        <w:tc>
          <w:tcPr>
            <w:tcW w:w="3360"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 xml:space="preserve">Показатель, характеризующий содержание работы </w:t>
            </w:r>
          </w:p>
          <w:p>
            <w:pPr>
              <w:pStyle w:val="Normal"/>
              <w:keepNext/>
              <w:numPr>
                <w:ilvl w:val="0"/>
                <w:numId w:val="0"/>
              </w:numPr>
              <w:jc w:val="center"/>
              <w:outlineLvl w:val="3"/>
              <w:rPr>
                <w:b/>
                <w:b/>
                <w:bCs/>
              </w:rPr>
            </w:pPr>
            <w:r>
              <w:rPr>
                <w:color w:val="000000"/>
              </w:rPr>
              <w:t xml:space="preserve"> </w:t>
            </w:r>
            <w:r>
              <w:rPr>
                <w:color w:val="000000"/>
              </w:rPr>
              <w:t>(по справочникам)</w:t>
            </w:r>
          </w:p>
        </w:tc>
        <w:tc>
          <w:tcPr>
            <w:tcW w:w="241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color w:val="000000"/>
              </w:rPr>
              <w:t>Показатель, характеризующий условия (формы) выполнения работы (по справочникам)</w:t>
            </w:r>
          </w:p>
        </w:tc>
        <w:tc>
          <w:tcPr>
            <w:tcW w:w="39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Показатель качества работы</w:t>
            </w:r>
          </w:p>
        </w:tc>
        <w:tc>
          <w:tcPr>
            <w:tcW w:w="35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Значение показателя качества работы</w:t>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b/>
                <w:bCs/>
              </w:rPr>
            </w:r>
          </w:p>
        </w:tc>
        <w:tc>
          <w:tcPr>
            <w:tcW w:w="3360"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b/>
                <w:bCs/>
              </w:rPr>
            </w:r>
          </w:p>
        </w:tc>
        <w:tc>
          <w:tcPr>
            <w:tcW w:w="241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
                <w:b/>
                <w:bCs/>
              </w:rPr>
            </w:pPr>
            <w:r>
              <w:rPr>
                <w:b/>
                <w:bCs/>
              </w:rPr>
            </w:r>
          </w:p>
        </w:tc>
        <w:tc>
          <w:tcPr>
            <w:tcW w:w="14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наименование показателя</w:t>
            </w:r>
          </w:p>
        </w:tc>
        <w:tc>
          <w:tcPr>
            <w:tcW w:w="24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единица измерения по ОКЕИ</w:t>
            </w:r>
          </w:p>
        </w:tc>
        <w:tc>
          <w:tcPr>
            <w:tcW w:w="11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color w:val="000000"/>
              </w:rPr>
            </w:pPr>
            <w:r>
              <w:rPr>
                <w:bCs/>
                <w:color w:val="000000"/>
              </w:rPr>
              <w:t>20__ год (очередной финансовый год)</w:t>
            </w:r>
          </w:p>
        </w:tc>
        <w:tc>
          <w:tcPr>
            <w:tcW w:w="11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color w:val="000000"/>
              </w:rPr>
            </w:pPr>
            <w:r>
              <w:rPr>
                <w:bCs/>
                <w:color w:val="000000"/>
              </w:rPr>
              <w:t>20__ год</w:t>
            </w:r>
          </w:p>
          <w:p>
            <w:pPr>
              <w:pStyle w:val="Normal"/>
              <w:keepNext/>
              <w:numPr>
                <w:ilvl w:val="0"/>
                <w:numId w:val="0"/>
              </w:numPr>
              <w:jc w:val="center"/>
              <w:outlineLvl w:val="3"/>
              <w:rPr>
                <w:bCs/>
                <w:color w:val="000000"/>
              </w:rPr>
            </w:pPr>
            <w:r>
              <w:rPr>
                <w:bCs/>
                <w:color w:val="000000"/>
              </w:rPr>
              <w:t xml:space="preserve"> </w:t>
            </w:r>
            <w:r>
              <w:rPr>
                <w:bCs/>
                <w:color w:val="000000"/>
              </w:rPr>
              <w:t>(1-й год планового периода)</w:t>
            </w:r>
          </w:p>
        </w:tc>
        <w:tc>
          <w:tcPr>
            <w:tcW w:w="12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color w:val="000000"/>
              </w:rPr>
            </w:pPr>
            <w:r>
              <w:rPr>
                <w:bCs/>
                <w:color w:val="000000"/>
              </w:rPr>
              <w:t>20__ год</w:t>
            </w:r>
          </w:p>
          <w:p>
            <w:pPr>
              <w:pStyle w:val="Normal"/>
              <w:keepNext/>
              <w:numPr>
                <w:ilvl w:val="0"/>
                <w:numId w:val="0"/>
              </w:numPr>
              <w:jc w:val="center"/>
              <w:outlineLvl w:val="3"/>
              <w:rPr>
                <w:bCs/>
                <w:color w:val="000000"/>
              </w:rPr>
            </w:pPr>
            <w:r>
              <w:rPr>
                <w:bCs/>
                <w:color w:val="000000"/>
              </w:rPr>
              <w:t>(2-й год планового периода)</w:t>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bCs/>
                <w:color w:val="000000"/>
              </w:rPr>
            </w:pPr>
            <w:r>
              <w:rPr>
                <w:bCs/>
                <w:color w:val="000000"/>
              </w:rPr>
              <w:t>(наимено-</w:t>
            </w:r>
          </w:p>
          <w:p>
            <w:pPr>
              <w:pStyle w:val="Normal"/>
              <w:widowControl w:val="false"/>
              <w:jc w:val="center"/>
              <w:rPr>
                <w:bCs/>
                <w:color w:val="000000"/>
              </w:rPr>
            </w:pPr>
            <w:r>
              <w:rPr>
                <w:bCs/>
                <w:color w:val="000000"/>
              </w:rPr>
              <w:t>вание</w:t>
            </w:r>
          </w:p>
          <w:p>
            <w:pPr>
              <w:pStyle w:val="Normal"/>
              <w:widowControl w:val="false"/>
              <w:jc w:val="center"/>
              <w:rPr>
                <w:bCs/>
                <w:color w:val="000000"/>
              </w:rPr>
            </w:pPr>
            <w:r>
              <w:rPr>
                <w:bCs/>
                <w:color w:val="000000"/>
              </w:rPr>
              <w:t>показателя)</w:t>
            </w:r>
          </w:p>
        </w:tc>
        <w:tc>
          <w:tcPr>
            <w:tcW w:w="14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
                <w:b/>
                <w:bCs/>
                <w:color w:val="000000"/>
                <w:szCs w:val="24"/>
              </w:rPr>
            </w:pPr>
            <w:r>
              <w:rPr>
                <w:bCs/>
                <w:color w:val="000000"/>
              </w:rPr>
              <w:t>наименование</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
                <w:b/>
                <w:bCs/>
                <w:color w:val="000000"/>
                <w:szCs w:val="24"/>
              </w:rPr>
            </w:pPr>
            <w:r>
              <w:rPr>
                <w:bCs/>
                <w:color w:val="000000"/>
              </w:rPr>
              <w:t>код</w:t>
            </w:r>
          </w:p>
        </w:tc>
        <w:tc>
          <w:tcPr>
            <w:tcW w:w="11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1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c>
          <w:tcPr>
            <w:tcW w:w="12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outlineLvl w:val="3"/>
              <w:rPr>
                <w:b/>
                <w:b/>
                <w:bCs/>
              </w:rPr>
            </w:pPr>
            <w:r>
              <w:rPr>
                <w:b/>
                <w:bCs/>
              </w:rPr>
            </w:r>
          </w:p>
        </w:tc>
      </w:tr>
      <w:tr>
        <w:trPr/>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2</w:t>
            </w:r>
          </w:p>
        </w:tc>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3</w:t>
            </w:r>
          </w:p>
        </w:tc>
        <w:tc>
          <w:tcPr>
            <w:tcW w:w="1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4</w:t>
            </w:r>
          </w:p>
        </w:tc>
        <w:tc>
          <w:tcPr>
            <w:tcW w:w="1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6</w:t>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7</w:t>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8</w:t>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9</w:t>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10</w:t>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11</w:t>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12</w:t>
            </w:r>
          </w:p>
        </w:tc>
      </w:tr>
      <w:tr>
        <w:trPr/>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r>
        <w:trPr/>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r>
        <w:trPr/>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3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0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0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c>
          <w:tcPr>
            <w:tcW w:w="1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r>
          </w:p>
        </w:tc>
      </w:tr>
    </w:tbl>
    <w:p>
      <w:pPr>
        <w:pStyle w:val="Normal"/>
        <w:keepNext/>
        <w:numPr>
          <w:ilvl w:val="0"/>
          <w:numId w:val="0"/>
        </w:numPr>
        <w:outlineLvl w:val="3"/>
        <w:rPr>
          <w:bCs/>
          <w:color w:val="000000"/>
          <w:sz w:val="24"/>
          <w:szCs w:val="24"/>
          <w:shd w:fill="FFFFFF" w:val="clear"/>
        </w:rPr>
      </w:pPr>
      <w:r>
        <w:rPr>
          <w:bCs/>
          <w:color w:val="000000"/>
          <w:sz w:val="24"/>
          <w:szCs w:val="24"/>
          <w:shd w:fill="FFFFFF" w:val="clear"/>
        </w:rPr>
      </w:r>
    </w:p>
    <w:p>
      <w:pPr>
        <w:pStyle w:val="Normal"/>
        <w:keepNext/>
        <w:numPr>
          <w:ilvl w:val="0"/>
          <w:numId w:val="0"/>
        </w:numPr>
        <w:jc w:val="both"/>
        <w:outlineLvl w:val="3"/>
        <w:rPr>
          <w:bCs/>
          <w:color w:val="000000"/>
          <w:sz w:val="24"/>
          <w:szCs w:val="24"/>
          <w:shd w:fill="FFFFFF" w:val="clear"/>
        </w:rPr>
      </w:pPr>
      <w:r>
        <mc:AlternateContent>
          <mc:Choice Requires="wps">
            <w:drawing>
              <wp:anchor behindDoc="0" distT="0" distB="0" distL="114300" distR="114300" simplePos="0" locked="0" layoutInCell="1" allowOverlap="1" relativeHeight="27">
                <wp:simplePos x="0" y="0"/>
                <wp:positionH relativeFrom="column">
                  <wp:posOffset>1899285</wp:posOffset>
                </wp:positionH>
                <wp:positionV relativeFrom="paragraph">
                  <wp:posOffset>203200</wp:posOffset>
                </wp:positionV>
                <wp:extent cx="410210" cy="145415"/>
                <wp:effectExtent l="0" t="0" r="0" b="0"/>
                <wp:wrapNone/>
                <wp:docPr id="17" name=""/>
                <a:graphic xmlns:a="http://schemas.openxmlformats.org/drawingml/2006/main">
                  <a:graphicData uri="http://schemas.microsoft.com/office/word/2010/wordprocessingShape">
                    <wps:wsp>
                      <wps:cNvSpPr/>
                      <wps:spPr>
                        <a:xfrm>
                          <a:off x="0" y="0"/>
                          <a:ext cx="409680" cy="144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txbxContent>
                      </wps:txbx>
                      <wps:bodyPr>
                        <a:noAutofit/>
                      </wps:bodyPr>
                    </wps:wsp>
                  </a:graphicData>
                </a:graphic>
              </wp:anchor>
            </w:drawing>
          </mc:Choice>
          <mc:Fallback>
            <w:pict>
              <v:rect id="shape_0" fillcolor="white" stroked="t" style="position:absolute;margin-left:149.55pt;margin-top:16pt;width:32.2pt;height:11.35pt">
                <w10:wrap type="none"/>
                <v:fill type="solid" color2="black" o:detectmouseclick="t"/>
                <v:stroke color="black" weight="720" joinstyle="round" endcap="flat"/>
                <v:textbox>
                  <w:txbxContent>
                    <w:p>
                      <w:pPr>
                        <w:pStyle w:val="Style27"/>
                        <w:rPr>
                          <w:color w:val="000000"/>
                        </w:rPr>
                      </w:pPr>
                      <w:r>
                        <w:rPr>
                          <w:color w:val="000000"/>
                        </w:rPr>
                      </w:r>
                    </w:p>
                  </w:txbxContent>
                </v:textbox>
              </v:rect>
            </w:pict>
          </mc:Fallback>
        </mc:AlternateContent>
      </w:r>
      <w:r>
        <w:rPr>
          <w:bCs/>
          <w:color w:val="000000"/>
          <w:sz w:val="24"/>
          <w:szCs w:val="24"/>
          <w:shd w:fill="FFFFFF" w:val="clear"/>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pPr>
        <w:pStyle w:val="Normal"/>
        <w:keepNext/>
        <w:numPr>
          <w:ilvl w:val="0"/>
          <w:numId w:val="0"/>
        </w:numPr>
        <w:spacing w:before="240" w:after="60"/>
        <w:outlineLvl w:val="3"/>
        <w:rPr>
          <w:bCs/>
          <w:color w:val="000000"/>
          <w:sz w:val="24"/>
          <w:szCs w:val="24"/>
          <w:shd w:fill="FFFFFF" w:val="clear"/>
        </w:rPr>
      </w:pPr>
      <w:r>
        <w:rPr>
          <w:bCs/>
          <w:color w:val="000000"/>
          <w:sz w:val="24"/>
          <w:szCs w:val="24"/>
          <w:shd w:fill="FFFFFF" w:val="clear"/>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r>
        <w:br w:type="page"/>
      </w:r>
    </w:p>
    <w:p>
      <w:pPr>
        <w:pStyle w:val="Normal"/>
        <w:keepNext/>
        <w:numPr>
          <w:ilvl w:val="0"/>
          <w:numId w:val="0"/>
        </w:numPr>
        <w:spacing w:before="240" w:after="60"/>
        <w:outlineLvl w:val="3"/>
        <w:rPr>
          <w:bCs/>
          <w:color w:val="000000"/>
          <w:sz w:val="24"/>
          <w:szCs w:val="24"/>
          <w:shd w:fill="FFFFFF" w:val="clear"/>
        </w:rPr>
      </w:pPr>
      <w:r>
        <w:rPr>
          <w:bCs/>
          <w:color w:val="000000"/>
          <w:sz w:val="24"/>
          <w:szCs w:val="24"/>
          <w:shd w:fill="FFFFFF" w:val="clear"/>
        </w:rPr>
        <w:t>3.2. Показатели, характеризующие объем работы</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58"/>
        <w:gridCol w:w="1222"/>
        <w:gridCol w:w="1193"/>
        <w:gridCol w:w="1142"/>
        <w:gridCol w:w="2"/>
        <w:gridCol w:w="1185"/>
        <w:gridCol w:w="1282"/>
        <w:gridCol w:w="1301"/>
        <w:gridCol w:w="1353"/>
        <w:gridCol w:w="646"/>
        <w:gridCol w:w="2"/>
        <w:gridCol w:w="962"/>
        <w:gridCol w:w="1"/>
        <w:gridCol w:w="1021"/>
        <w:gridCol w:w="1077"/>
        <w:gridCol w:w="1305"/>
      </w:tblGrid>
      <w:tr>
        <w:trPr/>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r>
          </w:p>
          <w:p>
            <w:pPr>
              <w:pStyle w:val="Normal"/>
              <w:widowControl w:val="false"/>
              <w:spacing w:lineRule="auto" w:line="216"/>
              <w:jc w:val="center"/>
              <w:rPr>
                <w:b/>
                <w:b/>
                <w:color w:val="000000"/>
              </w:rPr>
            </w:pPr>
            <w:r>
              <w:rPr>
                <w:bCs/>
                <w:color w:val="000000"/>
              </w:rPr>
              <w:t>Уникальный номер реестровой записи</w:t>
            </w:r>
          </w:p>
        </w:tc>
        <w:tc>
          <w:tcPr>
            <w:tcW w:w="3559"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Показатель, характеризующий содержание работы (по справочникам)</w:t>
            </w:r>
          </w:p>
        </w:tc>
        <w:tc>
          <w:tcPr>
            <w:tcW w:w="246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Показатель, характеризующий условия (формы) выполнения работы (по справочникам)</w:t>
            </w:r>
          </w:p>
        </w:tc>
        <w:tc>
          <w:tcPr>
            <w:tcW w:w="426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Показатель объема работы</w:t>
            </w:r>
          </w:p>
        </w:tc>
        <w:tc>
          <w:tcPr>
            <w:tcW w:w="34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Значение показателя объема работы</w:t>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3559"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246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3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единица измерения </w:t>
            </w:r>
          </w:p>
          <w:p>
            <w:pPr>
              <w:pStyle w:val="Normal"/>
              <w:widowControl w:val="false"/>
              <w:spacing w:lineRule="auto" w:line="216"/>
              <w:jc w:val="center"/>
              <w:rPr>
                <w:color w:val="000000"/>
              </w:rPr>
            </w:pPr>
            <w:r>
              <w:rPr>
                <w:bCs/>
                <w:color w:val="000000"/>
              </w:rPr>
              <w:t>по ОКЕИ</w:t>
            </w:r>
          </w:p>
        </w:tc>
        <w:tc>
          <w:tcPr>
            <w:tcW w:w="96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описание работы</w:t>
            </w:r>
          </w:p>
        </w:tc>
        <w:tc>
          <w:tcPr>
            <w:tcW w:w="102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20__ год (очередной финансо-</w:t>
            </w:r>
          </w:p>
          <w:p>
            <w:pPr>
              <w:pStyle w:val="Normal"/>
              <w:widowControl w:val="false"/>
              <w:spacing w:lineRule="auto" w:line="216"/>
              <w:jc w:val="center"/>
              <w:rPr>
                <w:color w:val="000000"/>
              </w:rPr>
            </w:pPr>
            <w:r>
              <w:rPr>
                <w:bCs/>
                <w:color w:val="000000"/>
              </w:rPr>
              <w:t>вый год)</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20__ год </w:t>
            </w:r>
          </w:p>
          <w:p>
            <w:pPr>
              <w:pStyle w:val="Normal"/>
              <w:widowControl w:val="false"/>
              <w:spacing w:lineRule="auto" w:line="216"/>
              <w:jc w:val="center"/>
              <w:rPr>
                <w:color w:val="000000"/>
              </w:rPr>
            </w:pPr>
            <w:r>
              <w:rPr>
                <w:bCs/>
                <w:color w:val="000000"/>
              </w:rPr>
              <w:t>(1-й год планового периода)</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20__ год </w:t>
            </w:r>
          </w:p>
          <w:p>
            <w:pPr>
              <w:pStyle w:val="Normal"/>
              <w:widowControl w:val="false"/>
              <w:spacing w:lineRule="auto" w:line="216"/>
              <w:jc w:val="center"/>
              <w:rPr>
                <w:color w:val="000000"/>
              </w:rPr>
            </w:pPr>
            <w:r>
              <w:rPr>
                <w:bCs/>
                <w:color w:val="000000"/>
              </w:rPr>
              <w:t>(2-й год планового периода)</w:t>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1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w:t>
            </w:r>
          </w:p>
          <w:p>
            <w:pPr>
              <w:pStyle w:val="Normal"/>
              <w:widowControl w:val="false"/>
              <w:spacing w:lineRule="auto" w:line="216"/>
              <w:jc w:val="center"/>
              <w:rPr>
                <w:bCs/>
                <w:color w:val="000000"/>
              </w:rPr>
            </w:pPr>
            <w:r>
              <w:rPr>
                <w:bCs/>
                <w:color w:val="000000"/>
              </w:rPr>
              <w:t>(наименова-</w:t>
            </w:r>
          </w:p>
          <w:p>
            <w:pPr>
              <w:pStyle w:val="Normal"/>
              <w:widowControl w:val="false"/>
              <w:spacing w:lineRule="auto" w:line="216"/>
              <w:jc w:val="center"/>
              <w:rPr>
                <w:color w:val="000000"/>
              </w:rPr>
            </w:pPr>
            <w:r>
              <w:rPr>
                <w:bCs/>
                <w:color w:val="000000"/>
              </w:rPr>
              <w:t>ние</w:t>
            </w:r>
          </w:p>
          <w:p>
            <w:pPr>
              <w:pStyle w:val="Normal"/>
              <w:widowControl w:val="false"/>
              <w:spacing w:lineRule="auto" w:line="216"/>
              <w:jc w:val="center"/>
              <w:rPr>
                <w:color w:val="000000"/>
              </w:rPr>
            </w:pPr>
            <w:r>
              <w:rPr>
                <w:bCs/>
                <w:color w:val="000000"/>
              </w:rPr>
              <w:t>показателя)</w:t>
            </w:r>
          </w:p>
        </w:tc>
        <w:tc>
          <w:tcPr>
            <w:tcW w:w="13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pPr>
            <w:r>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код</w:t>
            </w:r>
          </w:p>
        </w:tc>
        <w:tc>
          <w:tcPr>
            <w:tcW w:w="9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02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r>
      <w:tr>
        <w:trPr/>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w:t>
            </w:r>
          </w:p>
        </w:tc>
        <w:tc>
          <w:tcPr>
            <w:tcW w:w="12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2</w:t>
            </w:r>
          </w:p>
        </w:tc>
        <w:tc>
          <w:tcPr>
            <w:tcW w:w="11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4</w:t>
            </w:r>
          </w:p>
        </w:tc>
        <w:tc>
          <w:tcPr>
            <w:tcW w:w="11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5</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6</w:t>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7</w:t>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8</w:t>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9</w:t>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10</w:t>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11</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12</w:t>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
                <w:b/>
                <w:color w:val="000000"/>
              </w:rPr>
            </w:pPr>
            <w:r>
              <w:rPr>
                <w:bCs/>
                <w:color w:val="000000"/>
              </w:rPr>
              <w:t>13</w:t>
            </w:r>
          </w:p>
        </w:tc>
      </w:tr>
      <w:tr>
        <w:trPr/>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8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bl>
    <w:p>
      <w:pPr>
        <w:pStyle w:val="Normal"/>
        <w:widowControl w:val="false"/>
        <w:rPr>
          <w:color w:val="000000"/>
          <w:sz w:val="24"/>
          <w:szCs w:val="24"/>
          <w:shd w:fill="FFFFFF" w:val="clear"/>
        </w:rPr>
      </w:pPr>
      <w:r>
        <w:rPr>
          <w:color w:val="000000"/>
          <w:sz w:val="24"/>
          <w:szCs w:val="24"/>
          <w:shd w:fill="FFFFFF" w:val="clear"/>
        </w:rPr>
      </w:r>
    </w:p>
    <w:p>
      <w:pPr>
        <w:pStyle w:val="Normal"/>
        <w:widowControl w:val="false"/>
        <w:rPr>
          <w:color w:val="000000"/>
          <w:sz w:val="24"/>
          <w:szCs w:val="24"/>
        </w:rPr>
      </w:pPr>
      <w:r>
        <mc:AlternateContent>
          <mc:Choice Requires="wps">
            <w:drawing>
              <wp:anchor behindDoc="0" distT="0" distB="0" distL="114300" distR="114300" simplePos="0" locked="0" layoutInCell="1" allowOverlap="1" relativeHeight="20">
                <wp:simplePos x="0" y="0"/>
                <wp:positionH relativeFrom="column">
                  <wp:posOffset>1908810</wp:posOffset>
                </wp:positionH>
                <wp:positionV relativeFrom="paragraph">
                  <wp:posOffset>210185</wp:posOffset>
                </wp:positionV>
                <wp:extent cx="407035" cy="145415"/>
                <wp:effectExtent l="0" t="0" r="0" b="0"/>
                <wp:wrapNone/>
                <wp:docPr id="19" name=""/>
                <a:graphic xmlns:a="http://schemas.openxmlformats.org/drawingml/2006/main">
                  <a:graphicData uri="http://schemas.microsoft.com/office/word/2010/wordprocessingShape">
                    <wps:wsp>
                      <wps:cNvSpPr/>
                      <wps:spPr>
                        <a:xfrm>
                          <a:off x="0" y="0"/>
                          <a:ext cx="406440" cy="144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txbxContent>
                      </wps:txbx>
                      <wps:bodyPr>
                        <a:noAutofit/>
                      </wps:bodyPr>
                    </wps:wsp>
                  </a:graphicData>
                </a:graphic>
              </wp:anchor>
            </w:drawing>
          </mc:Choice>
          <mc:Fallback>
            <w:pict>
              <v:rect id="shape_0" fillcolor="white" stroked="t" style="position:absolute;margin-left:150.3pt;margin-top:16.55pt;width:31.95pt;height:11.35pt">
                <w10:wrap type="none"/>
                <v:fill type="solid" color2="black" o:detectmouseclick="t"/>
                <v:stroke color="black" weight="720" joinstyle="round" endcap="flat"/>
                <v:textbox>
                  <w:txbxContent>
                    <w:p>
                      <w:pPr>
                        <w:pStyle w:val="Style27"/>
                        <w:rPr>
                          <w:color w:val="000000"/>
                        </w:rPr>
                      </w:pPr>
                      <w:r>
                        <w:rPr>
                          <w:color w:val="000000"/>
                        </w:rPr>
                      </w:r>
                    </w:p>
                  </w:txbxContent>
                </v:textbox>
              </v:rect>
            </w:pict>
          </mc:Fallback>
        </mc:AlternateContent>
      </w:r>
      <w:r>
        <w:rPr>
          <w:color w:val="000000"/>
          <w:sz w:val="24"/>
          <w:szCs w:val="24"/>
          <w:shd w:fill="FFFFFF" w:val="clear"/>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pPr>
        <w:pStyle w:val="Normal"/>
        <w:keepNext/>
        <w:numPr>
          <w:ilvl w:val="0"/>
          <w:numId w:val="0"/>
        </w:numPr>
        <w:spacing w:before="240" w:after="60"/>
        <w:jc w:val="center"/>
        <w:outlineLvl w:val="3"/>
        <w:rPr>
          <w:bCs/>
          <w:color w:val="000000"/>
          <w:sz w:val="24"/>
          <w:szCs w:val="24"/>
          <w:shd w:fill="FFFFFF" w:val="clear"/>
          <w:vertAlign w:val="superscript"/>
        </w:rPr>
      </w:pPr>
      <w:r>
        <w:rPr>
          <w:bCs/>
          <w:color w:val="000000"/>
          <w:sz w:val="24"/>
          <w:szCs w:val="24"/>
          <w:shd w:fill="FFFFFF" w:val="clear"/>
        </w:rPr>
        <w:t xml:space="preserve">ЧАСТЬ 3. Прочие сведения о муниципальном задании </w:t>
      </w:r>
      <w:r>
        <w:rPr>
          <w:bCs/>
          <w:color w:val="000000"/>
          <w:sz w:val="24"/>
          <w:szCs w:val="24"/>
          <w:shd w:fill="FFFFFF" w:val="clear"/>
          <w:vertAlign w:val="superscript"/>
        </w:rPr>
        <w:t>6)</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Основания для досрочного прекращения исполнения</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муниципального задания __________________________________________________________________________________________________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w:t>
      </w:r>
    </w:p>
    <w:p>
      <w:pPr>
        <w:pStyle w:val="Normal"/>
        <w:widowControl w:val="false"/>
        <w:rPr>
          <w:color w:val="000000"/>
          <w:sz w:val="24"/>
          <w:szCs w:val="24"/>
          <w:shd w:fill="FFFFFF" w:val="clear"/>
        </w:rPr>
      </w:pPr>
      <w:r>
        <w:rPr>
          <w:color w:val="000000"/>
          <w:sz w:val="24"/>
          <w:szCs w:val="24"/>
          <w:shd w:fill="FFFFFF" w:val="clear"/>
        </w:rPr>
        <w:t>2. Иная информация, необходимая для исполнения</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(контроля за исполнением) муниципального задания 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3. Порядок контроля за исполнением муниципального задания</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4258"/>
        <w:gridCol w:w="4263"/>
        <w:gridCol w:w="6332"/>
      </w:tblGrid>
      <w:tr>
        <w:trPr>
          <w:trHeight w:val="595"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Формы контроля</w:t>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Периодичность</w:t>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 xml:space="preserve">Органы исполнительной власти Краснополянского сельского поселения Песчанокопского района, </w:t>
              <w:br/>
              <w:t>осуществляющие контроль за оказанием услуги</w:t>
            </w:r>
          </w:p>
        </w:tc>
      </w:tr>
      <w:tr>
        <w:trPr>
          <w:trHeight w:val="288"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1</w:t>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2</w:t>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bCs/>
                <w:color w:val="000000"/>
              </w:rPr>
              <w:t>3</w:t>
            </w:r>
          </w:p>
        </w:tc>
      </w:tr>
      <w:tr>
        <w:trPr>
          <w:trHeight w:val="221"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r>
      <w:tr>
        <w:trPr>
          <w:trHeight w:val="274" w:hRule="exact"/>
        </w:trPr>
        <w:tc>
          <w:tcPr>
            <w:tcW w:w="4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4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c>
          <w:tcPr>
            <w:tcW w:w="6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sz w:val="24"/>
                <w:szCs w:val="24"/>
              </w:rPr>
            </w:pPr>
            <w:r>
              <w:rPr>
                <w:sz w:val="24"/>
                <w:szCs w:val="24"/>
              </w:rPr>
            </w:r>
          </w:p>
        </w:tc>
      </w:tr>
    </w:tbl>
    <w:p>
      <w:pPr>
        <w:pStyle w:val="Normal"/>
        <w:keepNext/>
        <w:numPr>
          <w:ilvl w:val="0"/>
          <w:numId w:val="0"/>
        </w:numPr>
        <w:outlineLvl w:val="3"/>
        <w:rPr>
          <w:bCs/>
          <w:color w:val="000000"/>
          <w:sz w:val="24"/>
          <w:szCs w:val="24"/>
          <w:shd w:fill="FFFFFF" w:val="clear"/>
        </w:rPr>
      </w:pPr>
      <w:r>
        <w:rPr>
          <w:bCs/>
          <w:color w:val="000000"/>
          <w:sz w:val="24"/>
          <w:szCs w:val="24"/>
          <w:shd w:fill="FFFFFF" w:val="clear"/>
        </w:rPr>
        <w:t>4. Требования к отчетности о выполнении муниципального задания 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4.1. Периодичность представления отчетов о</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выполнении муниципального задания 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4.2. Сроки представления отчетов о выполнении муниципального задания 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4.3.  Иные требования к отчетности о выполнении муниципального задания 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5. Иные показатели, связанные с выполнением муниципального задания 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__________________________________________________________________________________________________________________________</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1)</w:t>
      </w:r>
      <w:r>
        <w:rPr>
          <w:color w:val="000000"/>
          <w:sz w:val="24"/>
          <w:szCs w:val="24"/>
          <w:shd w:fill="FFFFFF" w:val="clear"/>
        </w:rPr>
        <w:t xml:space="preserve"> </w:t>
      </w:r>
      <w:r>
        <w:rPr>
          <w:sz w:val="24"/>
          <w:szCs w:val="24"/>
          <w:shd w:fill="FFFFFF" w:val="clear"/>
        </w:rPr>
        <w:t>Номер муниципального задания присваивается по порядку.</w:t>
      </w:r>
    </w:p>
    <w:p>
      <w:pPr>
        <w:pStyle w:val="Normal"/>
        <w:widowControl w:val="false"/>
        <w:jc w:val="both"/>
        <w:rPr>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2)</w:t>
      </w:r>
      <w:r>
        <w:rPr>
          <w:color w:val="000000"/>
          <w:sz w:val="24"/>
          <w:szCs w:val="24"/>
          <w:shd w:fill="FFFFFF" w:val="clear"/>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Normal"/>
        <w:widowControl w:val="false"/>
        <w:jc w:val="both"/>
        <w:rPr>
          <w:color w:val="000000"/>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3)</w:t>
      </w:r>
      <w:r>
        <w:rPr>
          <w:color w:val="000000"/>
          <w:sz w:val="24"/>
          <w:szCs w:val="24"/>
          <w:shd w:fill="FFFFFF" w:val="clear"/>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4)</w:t>
      </w:r>
      <w:r>
        <w:rPr>
          <w:color w:val="000000"/>
          <w:sz w:val="24"/>
          <w:szCs w:val="24"/>
          <w:shd w:fill="FFFFFF" w:val="clear"/>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pPr>
        <w:pStyle w:val="Normal"/>
        <w:widowControl w:val="false"/>
        <w:jc w:val="both"/>
        <w:rPr>
          <w:color w:val="000000"/>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5)</w:t>
      </w:r>
      <w:r>
        <w:rPr>
          <w:color w:val="000000"/>
          <w:sz w:val="24"/>
          <w:szCs w:val="24"/>
          <w:shd w:fill="FFFFFF" w:val="clear"/>
        </w:rPr>
        <w:t xml:space="preserve"> Заполняется при установлении показателей, характеризующих качество работы, в ведомственном перечне муниципальных услуг и работ.</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6)</w:t>
      </w:r>
      <w:r>
        <w:rPr>
          <w:color w:val="000000"/>
          <w:sz w:val="24"/>
          <w:szCs w:val="24"/>
          <w:shd w:fill="FFFFFF" w:val="clear"/>
        </w:rPr>
        <w:t xml:space="preserve"> Заполняется в целом по муниципальному заданию.</w:t>
      </w:r>
    </w:p>
    <w:p>
      <w:pPr>
        <w:pStyle w:val="Normal"/>
        <w:widowControl w:val="false"/>
        <w:jc w:val="both"/>
        <w:rPr>
          <w:color w:val="000000"/>
          <w:sz w:val="24"/>
          <w:szCs w:val="24"/>
          <w:shd w:fill="FFFFFF" w:val="clear"/>
        </w:rPr>
      </w:pPr>
      <w:r>
        <w:rPr>
          <w:color w:val="000000"/>
          <w:sz w:val="24"/>
          <w:szCs w:val="24"/>
          <w:shd w:fill="FFFFFF" w:val="clear"/>
          <w:vertAlign w:val="superscript"/>
        </w:rPr>
        <w:t xml:space="preserve">   </w:t>
      </w:r>
      <w:r>
        <w:rPr>
          <w:color w:val="000000"/>
          <w:sz w:val="24"/>
          <w:szCs w:val="24"/>
          <w:shd w:fill="FFFFFF" w:val="clear"/>
          <w:vertAlign w:val="superscript"/>
        </w:rPr>
        <w:t>7)</w:t>
      </w:r>
      <w:r>
        <w:rPr>
          <w:color w:val="000000"/>
          <w:sz w:val="24"/>
          <w:szCs w:val="24"/>
          <w:shd w:fill="FFFFFF" w:val="clear"/>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 Краснополянского сельского поселения Песчанокопского района, главным распорядителем средств местного бюджета, в ведении которого находятся  казенные учреждения Краснополянского сельского поселения Песчанокопского района,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10348" w:right="0" w:hanging="0"/>
        <w:jc w:val="both"/>
        <w:rPr>
          <w:color w:val="000000"/>
          <w:sz w:val="24"/>
          <w:szCs w:val="24"/>
        </w:rPr>
      </w:pPr>
      <w:r>
        <w:rPr>
          <w:color w:val="000000"/>
          <w:sz w:val="24"/>
          <w:szCs w:val="24"/>
        </w:rPr>
      </w:r>
    </w:p>
    <w:p>
      <w:pPr>
        <w:pStyle w:val="Normal"/>
        <w:widowControl w:val="false"/>
        <w:ind w:left="9923" w:right="0" w:hanging="0"/>
        <w:jc w:val="center"/>
        <w:rPr>
          <w:color w:val="000000"/>
          <w:sz w:val="24"/>
          <w:szCs w:val="24"/>
        </w:rPr>
      </w:pPr>
      <w:r>
        <w:rPr>
          <w:color w:val="000000"/>
          <w:sz w:val="24"/>
          <w:szCs w:val="24"/>
        </w:rPr>
        <w:t>Приложение № 2</w:t>
      </w:r>
    </w:p>
    <w:p>
      <w:pPr>
        <w:pStyle w:val="Normal"/>
        <w:widowControl w:val="false"/>
        <w:ind w:left="9923" w:right="0" w:hanging="0"/>
        <w:jc w:val="center"/>
        <w:rPr>
          <w:color w:val="000000"/>
          <w:sz w:val="24"/>
          <w:szCs w:val="24"/>
        </w:rPr>
      </w:pPr>
      <w:r>
        <w:rPr>
          <w:color w:val="000000"/>
          <w:sz w:val="24"/>
          <w:szCs w:val="24"/>
        </w:rPr>
        <w:t xml:space="preserve">к Положению о формировании муниципального задания на оказание муниципальных услуг (выполнение работ) </w:t>
        <w:br/>
        <w:t>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w:t>
      </w:r>
    </w:p>
    <w:p>
      <w:pPr>
        <w:pStyle w:val="Normal"/>
        <w:widowControl w:val="false"/>
        <w:ind w:left="12333" w:right="1099" w:hanging="0"/>
        <w:jc w:val="both"/>
        <w:rPr>
          <w:color w:val="000000"/>
          <w:sz w:val="24"/>
          <w:szCs w:val="24"/>
        </w:rPr>
      </w:pPr>
      <w:r>
        <w:rPr>
          <w:color w:val="000000"/>
          <w:sz w:val="24"/>
          <w:szCs w:val="24"/>
        </w:rPr>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ОТЧЕТ О ВЫПОЛНЕНИИ</w:t>
      </w:r>
    </w:p>
    <w:p>
      <w:pPr>
        <w:pStyle w:val="Normal"/>
        <w:keepNext/>
        <w:numPr>
          <w:ilvl w:val="0"/>
          <w:numId w:val="0"/>
        </w:numPr>
        <w:jc w:val="center"/>
        <w:outlineLvl w:val="3"/>
        <w:rPr>
          <w:bCs/>
          <w:sz w:val="24"/>
          <w:szCs w:val="24"/>
        </w:rPr>
      </w:pPr>
      <w:r>
        <mc:AlternateContent>
          <mc:Choice Requires="wps">
            <w:drawing>
              <wp:anchor behindDoc="0" distT="0" distB="0" distL="114300" distR="114300" simplePos="0" locked="0" layoutInCell="1" allowOverlap="1" relativeHeight="24">
                <wp:simplePos x="0" y="0"/>
                <wp:positionH relativeFrom="column">
                  <wp:posOffset>6270625</wp:posOffset>
                </wp:positionH>
                <wp:positionV relativeFrom="paragraph">
                  <wp:posOffset>43180</wp:posOffset>
                </wp:positionV>
                <wp:extent cx="653415" cy="109855"/>
                <wp:effectExtent l="0" t="0" r="0" b="0"/>
                <wp:wrapNone/>
                <wp:docPr id="21" name=""/>
                <a:graphic xmlns:a="http://schemas.openxmlformats.org/drawingml/2006/main">
                  <a:graphicData uri="http://schemas.microsoft.com/office/word/2010/wordprocessingShape">
                    <wps:wsp>
                      <wps:cNvSpPr/>
                      <wps:spPr>
                        <a:xfrm>
                          <a:off x="0" y="0"/>
                          <a:ext cx="652680" cy="1090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7"/>
                              <w:rPr>
                                <w:color w:val="000000"/>
                              </w:rPr>
                            </w:pPr>
                            <w:r>
                              <w:rPr>
                                <w:color w:val="000000"/>
                              </w:rPr>
                            </w:r>
                          </w:p>
                        </w:txbxContent>
                      </wps:txbx>
                      <wps:bodyPr>
                        <a:noAutofit/>
                      </wps:bodyPr>
                    </wps:wsp>
                  </a:graphicData>
                </a:graphic>
              </wp:anchor>
            </w:drawing>
          </mc:Choice>
          <mc:Fallback>
            <w:pict>
              <v:rect id="shape_0" fillcolor="white" stroked="t" style="position:absolute;margin-left:493.75pt;margin-top:3.4pt;width:51.35pt;height:8.55pt">
                <w10:wrap type="none"/>
                <v:fill type="solid" color2="black" o:detectmouseclick="t"/>
                <v:stroke color="black" weight="720" joinstyle="round" endcap="flat"/>
                <v:textbox>
                  <w:txbxContent>
                    <w:p>
                      <w:pPr>
                        <w:pStyle w:val="Style27"/>
                        <w:rPr>
                          <w:color w:val="000000"/>
                        </w:rPr>
                      </w:pPr>
                      <w:r>
                        <w:rPr>
                          <w:color w:val="000000"/>
                        </w:rPr>
                      </w:r>
                    </w:p>
                  </w:txbxContent>
                </v:textbox>
              </v:rect>
            </w:pict>
          </mc:Fallback>
        </mc:AlternateContent>
      </w:r>
      <w:r>
        <w:rPr>
          <w:bCs/>
          <w:color w:val="000000"/>
          <w:sz w:val="24"/>
          <w:szCs w:val="24"/>
          <w:shd w:fill="FFFFFF" w:val="clear"/>
        </w:rPr>
        <w:t xml:space="preserve">МУНИЦИПАЛЬНОГО ЗАДАНИЯ № </w:t>
      </w:r>
      <w:r>
        <w:rPr>
          <w:b/>
          <w:color w:val="000000"/>
          <w:sz w:val="24"/>
          <w:szCs w:val="24"/>
          <w:vertAlign w:val="superscript"/>
        </w:rPr>
        <w:t>1)</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mc:AlternateContent>
          <mc:Choice Requires="wps">
            <w:drawing>
              <wp:anchor behindDoc="0" distT="0" distB="0" distL="114300" distR="114300" simplePos="0" locked="0" layoutInCell="1" allowOverlap="1" relativeHeight="25">
                <wp:simplePos x="0" y="0"/>
                <wp:positionH relativeFrom="column">
                  <wp:posOffset>7722870</wp:posOffset>
                </wp:positionH>
                <wp:positionV relativeFrom="paragraph">
                  <wp:posOffset>113665</wp:posOffset>
                </wp:positionV>
                <wp:extent cx="1574165" cy="2639695"/>
                <wp:effectExtent l="0" t="0" r="0" b="0"/>
                <wp:wrapNone/>
                <wp:docPr id="23" name=""/>
                <a:graphic xmlns:a="http://schemas.openxmlformats.org/drawingml/2006/main">
                  <a:graphicData uri="http://schemas.microsoft.com/office/word/2010/wordprocessingShape">
                    <wps:wsp>
                      <wps:cNvSpPr/>
                      <wps:spPr>
                        <a:xfrm>
                          <a:off x="0" y="0"/>
                          <a:ext cx="1573560" cy="2639160"/>
                        </a:xfrm>
                        <a:prstGeom prst="rect">
                          <a:avLst/>
                        </a:prstGeom>
                        <a:solidFill>
                          <a:srgbClr val="ffffff"/>
                        </a:solidFill>
                        <a:ln>
                          <a:noFill/>
                        </a:ln>
                      </wps:spPr>
                      <wps:style>
                        <a:lnRef idx="0"/>
                        <a:fillRef idx="0"/>
                        <a:effectRef idx="0"/>
                        <a:fontRef idx="minor"/>
                      </wps:style>
                      <wps:txbx>
                        <w:txbxContent>
                          <w:tbl>
                            <w:tblPr>
                              <w:tblStyle w:val="ac"/>
                              <w:tblW w:w="2332" w:type="dxa"/>
                              <w:jc w:val="left"/>
                              <w:tblInd w:w="-34" w:type="dxa"/>
                              <w:tblCellMar>
                                <w:top w:w="0" w:type="dxa"/>
                                <w:left w:w="133" w:type="dxa"/>
                                <w:bottom w:w="0" w:type="dxa"/>
                                <w:right w:w="108" w:type="dxa"/>
                              </w:tblCellMar>
                              <w:tblLook w:val="04a0"/>
                            </w:tblPr>
                            <w:tblGrid>
                              <w:gridCol w:w="1276"/>
                              <w:gridCol w:w="1055"/>
                            </w:tblGrid>
                            <w:tr>
                              <w:trPr>
                                <w:trHeight w:val="128" w:hRule="atLeast"/>
                              </w:trPr>
                              <w:tc>
                                <w:tcPr>
                                  <w:tcW w:w="1276" w:type="dxa"/>
                                  <w:tcBorders>
                                    <w:top w:val="nil"/>
                                    <w:left w:val="nil"/>
                                    <w:bottom w:val="nil"/>
                                    <w:insideH w:val="nil"/>
                                  </w:tcBorders>
                                  <w:shd w:fill="auto" w:val="clear"/>
                                </w:tcPr>
                                <w:p>
                                  <w:pPr>
                                    <w:pStyle w:val="Style27"/>
                                    <w:rPr/>
                                  </w:pPr>
                                  <w:r>
                                    <w:rPr/>
                                  </w:r>
                                </w:p>
                              </w:tc>
                              <w:tc>
                                <w:tcPr>
                                  <w:tcW w:w="1055" w:type="dxa"/>
                                  <w:tcBorders>
                                    <w:bottom w:val="single" w:sz="12" w:space="0" w:color="00000A"/>
                                    <w:insideH w:val="single" w:sz="12" w:space="0" w:color="00000A"/>
                                  </w:tcBorders>
                                  <w:shd w:fill="auto" w:val="clear"/>
                                  <w:tcMar>
                                    <w:left w:w="88" w:type="dxa"/>
                                  </w:tcMar>
                                </w:tcPr>
                                <w:p>
                                  <w:pPr>
                                    <w:pStyle w:val="Style27"/>
                                    <w:rPr/>
                                  </w:pPr>
                                  <w:r>
                                    <w:rPr/>
                                    <w:t>Коды</w:t>
                                  </w:r>
                                </w:p>
                              </w:tc>
                            </w:tr>
                            <w:tr>
                              <w:trPr>
                                <w:trHeight w:val="113"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055"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t>0506501</w:t>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Дата</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406"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Сводному реестру</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27"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69"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vAlign w:val="center"/>
                                </w:tcPr>
                                <w:p>
                                  <w:pPr>
                                    <w:pStyle w:val="Style27"/>
                                    <w:jc w:val="center"/>
                                    <w:rPr/>
                                  </w:pPr>
                                  <w:r>
                                    <w:rPr/>
                                  </w:r>
                                </w:p>
                              </w:tc>
                            </w:tr>
                          </w:tbl>
                          <w:p>
                            <w:pPr>
                              <w:pStyle w:val="Style27"/>
                              <w:rPr>
                                <w:color w:val="000000"/>
                              </w:rPr>
                            </w:pPr>
                            <w:r>
                              <w:rPr>
                                <w:color w:val="000000"/>
                              </w:rPr>
                            </w:r>
                          </w:p>
                        </w:txbxContent>
                      </wps:txbx>
                      <wps:bodyPr>
                        <a:noAutofit/>
                      </wps:bodyPr>
                    </wps:wsp>
                  </a:graphicData>
                </a:graphic>
              </wp:anchor>
            </w:drawing>
          </mc:Choice>
          <mc:Fallback>
            <w:pict>
              <v:rect id="shape_0" fillcolor="white" stroked="f" style="position:absolute;margin-left:608.1pt;margin-top:8.95pt;width:123.85pt;height:207.75pt">
                <w10:wrap type="none"/>
                <v:fill type="solid" color2="black" o:detectmouseclick="t"/>
                <v:stroke color="#3465a4" joinstyle="round" endcap="flat"/>
                <v:textbox>
                  <w:txbxContent>
                    <w:tbl>
                      <w:tblPr>
                        <w:tblStyle w:val="ac"/>
                        <w:tblW w:w="2332" w:type="dxa"/>
                        <w:jc w:val="left"/>
                        <w:tblInd w:w="-34" w:type="dxa"/>
                        <w:tblCellMar>
                          <w:top w:w="0" w:type="dxa"/>
                          <w:left w:w="133" w:type="dxa"/>
                          <w:bottom w:w="0" w:type="dxa"/>
                          <w:right w:w="108" w:type="dxa"/>
                        </w:tblCellMar>
                        <w:tblLook w:val="04a0"/>
                      </w:tblPr>
                      <w:tblGrid>
                        <w:gridCol w:w="1276"/>
                        <w:gridCol w:w="1055"/>
                      </w:tblGrid>
                      <w:tr>
                        <w:trPr>
                          <w:trHeight w:val="128" w:hRule="atLeast"/>
                        </w:trPr>
                        <w:tc>
                          <w:tcPr>
                            <w:tcW w:w="1276" w:type="dxa"/>
                            <w:tcBorders>
                              <w:top w:val="nil"/>
                              <w:left w:val="nil"/>
                              <w:bottom w:val="nil"/>
                              <w:insideH w:val="nil"/>
                            </w:tcBorders>
                            <w:shd w:fill="auto" w:val="clear"/>
                          </w:tcPr>
                          <w:p>
                            <w:pPr>
                              <w:pStyle w:val="Style27"/>
                              <w:rPr/>
                            </w:pPr>
                            <w:r>
                              <w:rPr/>
                            </w:r>
                          </w:p>
                        </w:tc>
                        <w:tc>
                          <w:tcPr>
                            <w:tcW w:w="1055" w:type="dxa"/>
                            <w:tcBorders>
                              <w:bottom w:val="single" w:sz="12" w:space="0" w:color="00000A"/>
                              <w:insideH w:val="single" w:sz="12" w:space="0" w:color="00000A"/>
                            </w:tcBorders>
                            <w:shd w:fill="auto" w:val="clear"/>
                            <w:tcMar>
                              <w:left w:w="88" w:type="dxa"/>
                            </w:tcMar>
                          </w:tcPr>
                          <w:p>
                            <w:pPr>
                              <w:pStyle w:val="Style27"/>
                              <w:rPr/>
                            </w:pPr>
                            <w:r>
                              <w:rPr/>
                              <w:t>Коды</w:t>
                            </w:r>
                          </w:p>
                        </w:tc>
                      </w:tr>
                      <w:tr>
                        <w:trPr>
                          <w:trHeight w:val="113"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ind w:left="0" w:hanging="0"/>
                              <w:jc w:val="right"/>
                              <w:rPr/>
                            </w:pPr>
                            <w:r>
                              <w:rPr/>
                              <w:t>Форма по ОКУД</w:t>
                            </w:r>
                          </w:p>
                        </w:tc>
                        <w:tc>
                          <w:tcPr>
                            <w:tcW w:w="1055" w:type="dxa"/>
                            <w:tc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t>0506501</w:t>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Дата</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406"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Сводному реестру</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170" w:hRule="atLeast"/>
                        </w:trPr>
                        <w:tc>
                          <w:tcPr>
                            <w:tcW w:w="1276" w:type="dxa"/>
                            <w:tcBorders>
                              <w:top w:val="nil"/>
                              <w:left w:val="nil"/>
                              <w:bottom w:val="nil"/>
                              <w:right w:val="single" w:sz="12" w:space="0" w:color="00000A"/>
                              <w:insideH w:val="nil"/>
                              <w:insideV w:val="single" w:sz="12" w:space="0" w:color="00000A"/>
                            </w:tcBorders>
                            <w:shd w:fill="auto" w:val="clear"/>
                            <w:vAlign w:val="center"/>
                          </w:tcPr>
                          <w:p>
                            <w:pPr>
                              <w:pStyle w:val="Style27"/>
                              <w:jc w:val="right"/>
                              <w:rPr/>
                            </w:pPr>
                            <w:r>
                              <w:rPr/>
                              <w:t>По ОКВЭД</w:t>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27"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6" w:space="0" w:color="00000A"/>
                              <w:right w:val="single" w:sz="12" w:space="0" w:color="00000A"/>
                              <w:insideH w:val="single" w:sz="6" w:space="0" w:color="00000A"/>
                              <w:insideV w:val="single" w:sz="12" w:space="0" w:color="00000A"/>
                            </w:tcBorders>
                            <w:shd w:fill="auto" w:val="clear"/>
                            <w:tcMar>
                              <w:left w:w="38" w:type="dxa"/>
                            </w:tcMar>
                            <w:vAlign w:val="center"/>
                          </w:tcPr>
                          <w:p>
                            <w:pPr>
                              <w:pStyle w:val="Style27"/>
                              <w:jc w:val="center"/>
                              <w:rPr/>
                            </w:pPr>
                            <w:r>
                              <w:rPr/>
                            </w:r>
                          </w:p>
                        </w:tc>
                      </w:tr>
                      <w:tr>
                        <w:trPr>
                          <w:trHeight w:val="269" w:hRule="atLeast"/>
                        </w:trPr>
                        <w:tc>
                          <w:tcPr>
                            <w:tcW w:w="1276" w:type="dxa"/>
                            <w:tcBorders>
                              <w:top w:val="nil"/>
                              <w:left w:val="nil"/>
                              <w:bottom w:val="nil"/>
                              <w:right w:val="single" w:sz="12" w:space="0" w:color="00000A"/>
                              <w:insideH w:val="nil"/>
                              <w:insideV w:val="single" w:sz="12" w:space="0" w:color="00000A"/>
                            </w:tcBorders>
                            <w:shd w:fill="auto" w:val="clear"/>
                          </w:tcPr>
                          <w:p>
                            <w:pPr>
                              <w:pStyle w:val="Style27"/>
                              <w:jc w:val="right"/>
                              <w:rPr/>
                            </w:pPr>
                            <w:r>
                              <w:rPr/>
                            </w:r>
                          </w:p>
                        </w:tc>
                        <w:tc>
                          <w:tcPr>
                            <w:tcW w:w="1055" w:type="dxa"/>
                            <w:tcBorders>
                              <w:top w:val="single" w:sz="6"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vAlign w:val="center"/>
                          </w:tcPr>
                          <w:p>
                            <w:pPr>
                              <w:pStyle w:val="Style27"/>
                              <w:jc w:val="center"/>
                              <w:rPr/>
                            </w:pPr>
                            <w:r>
                              <w:rPr/>
                            </w:r>
                          </w:p>
                        </w:tc>
                      </w:tr>
                    </w:tbl>
                    <w:p>
                      <w:pPr>
                        <w:pStyle w:val="Style27"/>
                        <w:rPr>
                          <w:color w:val="000000"/>
                        </w:rPr>
                      </w:pPr>
                      <w:r>
                        <w:rPr>
                          <w:color w:val="000000"/>
                        </w:rPr>
                      </w:r>
                    </w:p>
                  </w:txbxContent>
                </v:textbox>
              </v:rect>
            </w:pict>
          </mc:Fallback>
        </mc:AlternateContent>
      </w:r>
    </w:p>
    <w:p>
      <w:pPr>
        <w:pStyle w:val="Normal"/>
        <w:widowControl w:val="false"/>
        <w:tabs>
          <w:tab w:val="right" w:pos="2698" w:leader="none"/>
        </w:tabs>
        <w:jc w:val="center"/>
        <w:rPr>
          <w:color w:val="000000"/>
          <w:sz w:val="24"/>
          <w:szCs w:val="24"/>
          <w:shd w:fill="FFFFFF" w:val="clear"/>
        </w:rPr>
      </w:pPr>
      <w:r>
        <w:rPr>
          <w:color w:val="000000"/>
          <w:sz w:val="24"/>
          <w:szCs w:val="24"/>
          <w:shd w:fill="FFFFFF" w:val="clear"/>
        </w:rPr>
        <w:t>на 20___ год и плановый период 20___ и 20___ годов</w:t>
      </w:r>
    </w:p>
    <w:p>
      <w:pPr>
        <w:pStyle w:val="Normal"/>
        <w:widowControl w:val="false"/>
        <w:tabs>
          <w:tab w:val="right" w:pos="2698" w:leader="none"/>
        </w:tabs>
        <w:jc w:val="center"/>
        <w:rPr>
          <w:color w:val="000000"/>
          <w:sz w:val="24"/>
          <w:szCs w:val="24"/>
          <w:shd w:fill="FFFFFF" w:val="clear"/>
        </w:rPr>
      </w:pPr>
      <w:r>
        <w:rPr>
          <w:color w:val="000000"/>
          <w:sz w:val="24"/>
          <w:szCs w:val="24"/>
          <w:shd w:fill="FFFFFF" w:val="clear"/>
        </w:rPr>
        <w:t>от « ______ »  __________________________ 20___ г.</w:t>
      </w:r>
    </w:p>
    <w:p>
      <w:pPr>
        <w:pStyle w:val="Normal"/>
        <w:widowControl w:val="false"/>
        <w:tabs>
          <w:tab w:val="right" w:pos="2698" w:leader="none"/>
        </w:tabs>
        <w:jc w:val="center"/>
        <w:rPr>
          <w:color w:val="000000"/>
          <w:sz w:val="24"/>
          <w:szCs w:val="24"/>
          <w:shd w:fill="FFFFFF" w:val="clear"/>
        </w:rPr>
      </w:pPr>
      <w:r>
        <w:rPr>
          <w:color w:val="000000"/>
          <w:sz w:val="24"/>
          <w:szCs w:val="24"/>
          <w:shd w:fill="FFFFFF" w:val="clear"/>
        </w:rPr>
      </w:r>
    </w:p>
    <w:p>
      <w:pPr>
        <w:sectPr>
          <w:headerReference w:type="default" r:id="rId12"/>
          <w:footerReference w:type="default" r:id="rId13"/>
          <w:type w:val="nextPage"/>
          <w:pgSz w:orient="landscape" w:w="16838" w:h="11906"/>
          <w:pgMar w:left="1134" w:right="851" w:header="709" w:top="1304" w:footer="709" w:bottom="851" w:gutter="0"/>
          <w:pgNumType w:fmt="decimal"/>
          <w:formProt w:val="false"/>
          <w:textDirection w:val="lrTb"/>
          <w:docGrid w:type="default" w:linePitch="360" w:charSpace="2047"/>
        </w:sectPr>
      </w:pPr>
    </w:p>
    <w:p>
      <w:pPr>
        <w:pStyle w:val="Normal"/>
        <w:widowControl w:val="false"/>
        <w:spacing w:lineRule="exact" w:line="240" w:before="13" w:after="13"/>
        <w:rPr>
          <w:sz w:val="24"/>
          <w:szCs w:val="24"/>
        </w:rPr>
      </w:pPr>
      <w:r>
        <w:rPr>
          <w:sz w:val="24"/>
          <w:szCs w:val="24"/>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Наименование  муниципального учреждения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__________________________________________________________________________</w:t>
      </w:r>
    </w:p>
    <w:p>
      <w:pPr>
        <w:pStyle w:val="Normal"/>
        <w:widowControl w:val="false"/>
        <w:rPr>
          <w:color w:val="000000"/>
          <w:sz w:val="24"/>
          <w:szCs w:val="24"/>
        </w:rPr>
      </w:pPr>
      <w:r>
        <w:rPr>
          <w:color w:val="000000"/>
          <w:sz w:val="24"/>
          <w:szCs w:val="24"/>
        </w:rPr>
        <w:t xml:space="preserve">                                                                               </w:t>
      </w:r>
      <w:r>
        <w:rPr>
          <w:color w:val="000000"/>
          <w:sz w:val="24"/>
          <w:szCs w:val="24"/>
        </w:rPr>
        <w:t>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Виды деятельности муниципального учреждения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Краснополянского сельского поселения Песчанокопского района (обособленного подразделения)  __________________________________________________________________________</w:t>
      </w:r>
    </w:p>
    <w:p>
      <w:pPr>
        <w:pStyle w:val="Normal"/>
        <w:widowControl w:val="false"/>
        <w:rPr>
          <w:color w:val="000000"/>
          <w:sz w:val="24"/>
          <w:szCs w:val="24"/>
        </w:rPr>
      </w:pPr>
      <w:r>
        <w:rPr>
          <w:color w:val="000000"/>
          <w:sz w:val="24"/>
          <w:szCs w:val="24"/>
        </w:rPr>
        <w:t xml:space="preserve">                                                                               </w:t>
      </w:r>
      <w:r>
        <w:rPr>
          <w:color w:val="000000"/>
          <w:sz w:val="24"/>
          <w:szCs w:val="24"/>
        </w:rPr>
        <w:t>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Вид муниципального учреждения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Краснополянского сельского поселения Песчанокопского района _______________________________________________________________________________________________________                                                                               </w:t>
      </w:r>
    </w:p>
    <w:p>
      <w:pPr>
        <w:pStyle w:val="Normal"/>
        <w:widowControl w:val="false"/>
        <w:rPr>
          <w:color w:val="000000"/>
          <w:sz w:val="24"/>
          <w:szCs w:val="24"/>
          <w:shd w:fill="FFFFFF" w:val="clear"/>
        </w:rPr>
      </w:pPr>
      <w:r>
        <w:rPr>
          <w:color w:val="000000"/>
          <w:sz w:val="24"/>
          <w:szCs w:val="24"/>
          <w:shd w:fill="FFFFFF" w:val="clear"/>
        </w:rPr>
        <w:t xml:space="preserve">                                                   </w:t>
      </w:r>
      <w:r>
        <w:rPr>
          <w:color w:val="000000"/>
          <w:sz w:val="24"/>
          <w:szCs w:val="24"/>
          <w:shd w:fill="FFFFFF" w:val="clear"/>
        </w:rPr>
        <w:t>(указывается вид  муниципального учреждения Краснополянского сельского поселения Песчанокопского района из базового</w:t>
      </w:r>
    </w:p>
    <w:p>
      <w:pPr>
        <w:pStyle w:val="Normal"/>
        <w:widowControl w:val="false"/>
        <w:rPr>
          <w:color w:val="000000"/>
          <w:sz w:val="24"/>
          <w:szCs w:val="24"/>
          <w:shd w:fill="FFFFFF" w:val="clear"/>
        </w:rPr>
      </w:pPr>
      <w:r>
        <w:rPr>
          <w:color w:val="000000"/>
          <w:sz w:val="24"/>
          <w:szCs w:val="24"/>
          <w:shd w:fill="FFFFFF" w:val="clear"/>
        </w:rPr>
        <w:t xml:space="preserve">                                                                                                   </w:t>
      </w:r>
      <w:r>
        <w:rPr>
          <w:color w:val="000000"/>
          <w:sz w:val="24"/>
          <w:szCs w:val="24"/>
          <w:shd w:fill="FFFFFF" w:val="clear"/>
        </w:rPr>
        <w:t>(отраслевого)  перечня)</w:t>
      </w:r>
    </w:p>
    <w:p>
      <w:pPr>
        <w:pStyle w:val="Normal"/>
        <w:keepNext/>
        <w:numPr>
          <w:ilvl w:val="0"/>
          <w:numId w:val="0"/>
        </w:numPr>
        <w:outlineLvl w:val="3"/>
        <w:rPr>
          <w:bCs/>
          <w:color w:val="000000"/>
          <w:sz w:val="24"/>
          <w:szCs w:val="24"/>
          <w:shd w:fill="FFFFFF" w:val="clear"/>
        </w:rPr>
      </w:pPr>
      <w:r>
        <w:rPr>
          <w:bCs/>
          <w:sz w:val="24"/>
          <w:szCs w:val="24"/>
        </w:rPr>
        <w:t xml:space="preserve">Периодичность __________________________________________________________________________________________ </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 xml:space="preserve">(указывается в соответствии с периодичностью предоставления отчета о выполнении </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муниципального задания, установленной  в муниципальном задании)</w:t>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widowControl w:val="false"/>
        <w:rPr>
          <w:color w:val="000000"/>
          <w:sz w:val="24"/>
          <w:szCs w:val="24"/>
        </w:rPr>
      </w:pPr>
      <w:r>
        <w:rPr>
          <w:color w:val="000000"/>
          <w:sz w:val="24"/>
          <w:szCs w:val="24"/>
        </w:rPr>
      </w:r>
    </w:p>
    <w:p>
      <w:pPr>
        <w:pStyle w:val="Normal"/>
        <w:keepNext/>
        <w:numPr>
          <w:ilvl w:val="0"/>
          <w:numId w:val="0"/>
        </w:numPr>
        <w:jc w:val="center"/>
        <w:outlineLvl w:val="3"/>
        <w:rPr>
          <w:bCs/>
          <w:sz w:val="24"/>
          <w:szCs w:val="24"/>
        </w:rPr>
      </w:pPr>
      <w:r>
        <w:rPr>
          <w:bCs/>
          <w:color w:val="000000"/>
          <w:sz w:val="24"/>
          <w:szCs w:val="24"/>
          <w:shd w:fill="FFFFFF" w:val="clear"/>
        </w:rPr>
        <w:t xml:space="preserve">ЧАСТЬ 1. Сведения об оказываемых муниципальных услугах </w:t>
      </w:r>
      <w:r>
        <w:rPr>
          <w:bCs/>
          <w:color w:val="000000"/>
          <w:sz w:val="24"/>
          <w:szCs w:val="24"/>
          <w:shd w:fill="FFFFFF" w:val="clear"/>
          <w:vertAlign w:val="superscript"/>
        </w:rPr>
        <w:t>2)</w:t>
      </w:r>
    </w:p>
    <w:p>
      <w:pPr>
        <w:pStyle w:val="Normal"/>
        <w:keepNext/>
        <w:numPr>
          <w:ilvl w:val="0"/>
          <w:numId w:val="0"/>
        </w:numPr>
        <w:jc w:val="center"/>
        <w:outlineLvl w:val="3"/>
        <w:rPr>
          <w:bCs/>
          <w:color w:val="000000"/>
          <w:sz w:val="24"/>
          <w:szCs w:val="24"/>
          <w:shd w:fill="FFFFFF" w:val="clear"/>
        </w:rPr>
      </w:pPr>
      <w:r>
        <w:rPr>
          <w:bCs/>
          <w:color w:val="000000"/>
          <w:sz w:val="24"/>
          <w:szCs w:val="24"/>
          <w:shd w:fill="FFFFFF" w:val="clear"/>
        </w:rPr>
        <w:t>РАЗДЕЛ _____</w:t>
      </w:r>
    </w:p>
    <w:p>
      <w:pPr>
        <w:pStyle w:val="Normal"/>
        <w:widowControl w:val="false"/>
        <w:rPr>
          <w:color w:val="000000"/>
          <w:sz w:val="24"/>
          <w:szCs w:val="24"/>
        </w:rPr>
      </w:pPr>
      <w:r>
        <w:rPr>
          <w:color w:val="000000"/>
          <w:sz w:val="24"/>
          <w:szCs w:val="24"/>
        </w:rPr>
        <mc:AlternateContent>
          <mc:Choice Requires="wps">
            <w:drawing>
              <wp:anchor behindDoc="0" distT="0" distB="0" distL="114300" distR="114300" simplePos="0" locked="0" layoutInCell="1" allowOverlap="1" relativeHeight="26">
                <wp:simplePos x="0" y="0"/>
                <wp:positionH relativeFrom="column">
                  <wp:posOffset>7765415</wp:posOffset>
                </wp:positionH>
                <wp:positionV relativeFrom="paragraph">
                  <wp:posOffset>150495</wp:posOffset>
                </wp:positionV>
                <wp:extent cx="1594485" cy="1057275"/>
                <wp:effectExtent l="0" t="0" r="0" b="0"/>
                <wp:wrapNone/>
                <wp:docPr id="27" name=""/>
                <a:graphic xmlns:a="http://schemas.openxmlformats.org/drawingml/2006/main">
                  <a:graphicData uri="http://schemas.microsoft.com/office/word/2010/wordprocessingShape">
                    <wps:wsp>
                      <wps:cNvSpPr/>
                      <wps:spPr>
                        <a:xfrm>
                          <a:off x="0" y="0"/>
                          <a:ext cx="1593720" cy="1056600"/>
                        </a:xfrm>
                        <a:prstGeom prst="rect">
                          <a:avLst/>
                        </a:prstGeom>
                        <a:solidFill>
                          <a:srgbClr val="ffffff"/>
                        </a:solidFill>
                        <a:ln>
                          <a:noFill/>
                        </a:ln>
                      </wps:spPr>
                      <wps:style>
                        <a:lnRef idx="0"/>
                        <a:fillRef idx="0"/>
                        <a:effectRef idx="0"/>
                        <a:fontRef idx="minor"/>
                      </wps:style>
                      <wps:txbx>
                        <w:txbxContent>
                          <w:tbl>
                            <w:tblPr>
                              <w:tblW w:w="2553" w:type="dxa"/>
                              <w:jc w:val="left"/>
                              <w:tblInd w:w="-176" w:type="dxa"/>
                              <w:tblBorders>
                                <w:right w:val="single" w:sz="12" w:space="0" w:color="00000A"/>
                                <w:insideV w:val="single" w:sz="12" w:space="0" w:color="00000A"/>
                              </w:tblBorders>
                              <w:tblCellMar>
                                <w:top w:w="0" w:type="dxa"/>
                                <w:left w:w="113" w:type="dxa"/>
                                <w:bottom w:w="0" w:type="dxa"/>
                                <w:right w:w="108" w:type="dxa"/>
                              </w:tblCellMar>
                              <w:tblLook w:val="04a0"/>
                            </w:tblPr>
                            <w:tblGrid>
                              <w:gridCol w:w="1702"/>
                              <w:gridCol w:w="850"/>
                            </w:tblGrid>
                            <w:tr>
                              <w:trPr>
                                <w:trHeight w:val="1395" w:hRule="atLeast"/>
                              </w:trPr>
                              <w:tc>
                                <w:tcPr>
                                  <w:tcW w:w="1702" w:type="dxa"/>
                                  <w:tcBorders>
                                    <w:right w:val="single" w:sz="12" w:space="0" w:color="00000A"/>
                                    <w:insideV w:val="single" w:sz="12" w:space="0" w:color="00000A"/>
                                  </w:tcBorders>
                                  <w:shd w:fill="auto" w:val="clear"/>
                                </w:tcPr>
                                <w:p>
                                  <w:pPr>
                                    <w:pStyle w:val="4"/>
                                    <w:spacing w:lineRule="auto" w:line="240" w:before="0" w:after="0"/>
                                    <w:ind w:left="0" w:firstLine="108"/>
                                    <w:jc w:val="right"/>
                                    <w:rPr>
                                      <w:rStyle w:val="CharStyle9Exact"/>
                                      <w:sz w:val="24"/>
                                      <w:szCs w:val="24"/>
                                    </w:rPr>
                                  </w:pPr>
                                  <w:r>
                                    <w:rPr>
                                      <w:rStyle w:val="CharStyle9Exact"/>
                                      <w:sz w:val="24"/>
                                      <w:szCs w:val="24"/>
                                    </w:rPr>
                                    <w:t>Уникальный  номер по базовому </w:t>
                                  </w:r>
                                </w:p>
                                <w:p>
                                  <w:pPr>
                                    <w:pStyle w:val="4"/>
                                    <w:spacing w:lineRule="auto" w:line="240" w:before="0" w:after="0"/>
                                    <w:ind w:left="0" w:hanging="0"/>
                                    <w:jc w:val="right"/>
                                    <w:rPr>
                                      <w:rStyle w:val="CharStyle9Exact"/>
                                      <w:sz w:val="24"/>
                                      <w:szCs w:val="24"/>
                                    </w:rPr>
                                  </w:pPr>
                                  <w:r>
                                    <w:rPr>
                                      <w:rStyle w:val="CharStyle9Exact"/>
                                      <w:sz w:val="24"/>
                                      <w:szCs w:val="24"/>
                                    </w:rPr>
                                    <w:t xml:space="preserve">(отраслевому)  </w:t>
                                  </w:r>
                                </w:p>
                                <w:p>
                                  <w:pPr>
                                    <w:pStyle w:val="Style71"/>
                                    <w:shd w:val="clear" w:color="auto" w:fill="auto"/>
                                    <w:spacing w:lineRule="auto" w:line="240" w:before="0" w:after="0"/>
                                    <w:jc w:val="right"/>
                                    <w:rPr>
                                      <w:b w:val="false"/>
                                      <w:b w:val="false"/>
                                      <w:sz w:val="24"/>
                                      <w:szCs w:val="24"/>
                                    </w:rPr>
                                  </w:pPr>
                                  <w:r>
                                    <w:rPr>
                                      <w:rStyle w:val="CharStyle9Exact"/>
                                      <w:sz w:val="24"/>
                                      <w:szCs w:val="24"/>
                                    </w:rPr>
                                    <w:t>перечню</w:t>
                                  </w:r>
                                </w:p>
                              </w:tc>
                              <w:tc>
                                <w:tcPr>
                                  <w:tcW w:w="8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jc w:val="right"/>
                                    <w:rPr>
                                      <w:b w:val="false"/>
                                      <w:b w:val="false"/>
                                      <w:sz w:val="24"/>
                                      <w:szCs w:val="24"/>
                                    </w:rPr>
                                  </w:pPr>
                                  <w:r>
                                    <w:rPr>
                                      <w:b w:val="false"/>
                                      <w:sz w:val="24"/>
                                      <w:szCs w:val="24"/>
                                    </w:rPr>
                                  </w:r>
                                </w:p>
                              </w:tc>
                            </w:tr>
                          </w:tbl>
                          <w:p>
                            <w:pPr>
                              <w:pStyle w:val="Style27"/>
                              <w:rPr>
                                <w:color w:val="000000"/>
                              </w:rPr>
                            </w:pPr>
                            <w:r>
                              <w:rPr>
                                <w:color w:val="000000"/>
                              </w:rPr>
                            </w:r>
                          </w:p>
                        </w:txbxContent>
                      </wps:txbx>
                      <wps:bodyPr>
                        <a:noAutofit/>
                      </wps:bodyPr>
                    </wps:wsp>
                  </a:graphicData>
                </a:graphic>
              </wp:anchor>
            </w:drawing>
          </mc:Choice>
          <mc:Fallback>
            <w:pict>
              <v:rect id="shape_0" fillcolor="white" stroked="f" style="position:absolute;margin-left:611.45pt;margin-top:11.85pt;width:125.45pt;height:83.15pt">
                <w10:wrap type="none"/>
                <v:fill type="solid" color2="black" o:detectmouseclick="t"/>
                <v:stroke color="#3465a4" joinstyle="round" endcap="flat"/>
                <v:textbox>
                  <w:txbxContent>
                    <w:tbl>
                      <w:tblPr>
                        <w:tblW w:w="2553" w:type="dxa"/>
                        <w:jc w:val="left"/>
                        <w:tblInd w:w="-176" w:type="dxa"/>
                        <w:tblBorders>
                          <w:right w:val="single" w:sz="12" w:space="0" w:color="00000A"/>
                          <w:insideV w:val="single" w:sz="12" w:space="0" w:color="00000A"/>
                        </w:tblBorders>
                        <w:tblCellMar>
                          <w:top w:w="0" w:type="dxa"/>
                          <w:left w:w="113" w:type="dxa"/>
                          <w:bottom w:w="0" w:type="dxa"/>
                          <w:right w:w="108" w:type="dxa"/>
                        </w:tblCellMar>
                        <w:tblLook w:val="04a0"/>
                      </w:tblPr>
                      <w:tblGrid>
                        <w:gridCol w:w="1702"/>
                        <w:gridCol w:w="850"/>
                      </w:tblGrid>
                      <w:tr>
                        <w:trPr>
                          <w:trHeight w:val="1395" w:hRule="atLeast"/>
                        </w:trPr>
                        <w:tc>
                          <w:tcPr>
                            <w:tcW w:w="1702" w:type="dxa"/>
                            <w:tcBorders>
                              <w:right w:val="single" w:sz="12" w:space="0" w:color="00000A"/>
                              <w:insideV w:val="single" w:sz="12" w:space="0" w:color="00000A"/>
                            </w:tcBorders>
                            <w:shd w:fill="auto" w:val="clear"/>
                          </w:tcPr>
                          <w:p>
                            <w:pPr>
                              <w:pStyle w:val="4"/>
                              <w:spacing w:lineRule="auto" w:line="240" w:before="0" w:after="0"/>
                              <w:ind w:left="0" w:firstLine="108"/>
                              <w:jc w:val="right"/>
                              <w:rPr>
                                <w:rStyle w:val="CharStyle9Exact"/>
                                <w:sz w:val="24"/>
                                <w:szCs w:val="24"/>
                              </w:rPr>
                            </w:pPr>
                            <w:r>
                              <w:rPr>
                                <w:rStyle w:val="CharStyle9Exact"/>
                                <w:sz w:val="24"/>
                                <w:szCs w:val="24"/>
                              </w:rPr>
                              <w:t>Уникальный  номер по базовому </w:t>
                            </w:r>
                          </w:p>
                          <w:p>
                            <w:pPr>
                              <w:pStyle w:val="4"/>
                              <w:spacing w:lineRule="auto" w:line="240" w:before="0" w:after="0"/>
                              <w:ind w:left="0" w:hanging="0"/>
                              <w:jc w:val="right"/>
                              <w:rPr>
                                <w:rStyle w:val="CharStyle9Exact"/>
                                <w:sz w:val="24"/>
                                <w:szCs w:val="24"/>
                              </w:rPr>
                            </w:pPr>
                            <w:r>
                              <w:rPr>
                                <w:rStyle w:val="CharStyle9Exact"/>
                                <w:sz w:val="24"/>
                                <w:szCs w:val="24"/>
                              </w:rPr>
                              <w:t xml:space="preserve">(отраслевому)  </w:t>
                            </w:r>
                          </w:p>
                          <w:p>
                            <w:pPr>
                              <w:pStyle w:val="Style71"/>
                              <w:shd w:val="clear" w:color="auto" w:fill="auto"/>
                              <w:spacing w:lineRule="auto" w:line="240" w:before="0" w:after="0"/>
                              <w:jc w:val="right"/>
                              <w:rPr>
                                <w:b w:val="false"/>
                                <w:b w:val="false"/>
                                <w:sz w:val="24"/>
                                <w:szCs w:val="24"/>
                              </w:rPr>
                            </w:pPr>
                            <w:r>
                              <w:rPr>
                                <w:rStyle w:val="CharStyle9Exact"/>
                                <w:sz w:val="24"/>
                                <w:szCs w:val="24"/>
                              </w:rPr>
                              <w:t>перечню</w:t>
                            </w:r>
                          </w:p>
                        </w:tc>
                        <w:tc>
                          <w:tcPr>
                            <w:tcW w:w="85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jc w:val="right"/>
                              <w:rPr>
                                <w:b w:val="false"/>
                                <w:b w:val="false"/>
                                <w:sz w:val="24"/>
                                <w:szCs w:val="24"/>
                              </w:rPr>
                            </w:pPr>
                            <w:r>
                              <w:rPr>
                                <w:b w:val="false"/>
                                <w:sz w:val="24"/>
                                <w:szCs w:val="24"/>
                              </w:rPr>
                            </w:r>
                          </w:p>
                        </w:tc>
                      </w:tr>
                    </w:tbl>
                    <w:p>
                      <w:pPr>
                        <w:pStyle w:val="Style27"/>
                        <w:rPr>
                          <w:color w:val="000000"/>
                        </w:rPr>
                      </w:pPr>
                      <w:r>
                        <w:rPr>
                          <w:color w:val="000000"/>
                        </w:rPr>
                      </w:r>
                    </w:p>
                  </w:txbxContent>
                </v:textbox>
              </v:rect>
            </w:pict>
          </mc:Fallback>
        </mc:AlternateContent>
      </w:r>
    </w:p>
    <w:p>
      <w:pPr>
        <w:pStyle w:val="Normal"/>
        <w:keepNext/>
        <w:numPr>
          <w:ilvl w:val="0"/>
          <w:numId w:val="0"/>
        </w:numPr>
        <w:spacing w:before="240" w:after="60"/>
        <w:outlineLvl w:val="3"/>
        <w:rPr>
          <w:bCs/>
          <w:color w:val="000000"/>
          <w:sz w:val="24"/>
          <w:szCs w:val="24"/>
          <w:shd w:fill="FFFFFF" w:val="clear"/>
        </w:rPr>
      </w:pPr>
      <w:r>
        <w:rPr>
          <w:bCs/>
          <w:color w:val="000000"/>
          <w:sz w:val="24"/>
          <w:szCs w:val="24"/>
          <w:shd w:fill="FFFFFF" w:val="clear"/>
        </w:rPr>
        <w:t>1. Наименование муниципальной услуги ____________________________________________________________________</w:t>
      </w:r>
    </w:p>
    <w:p>
      <w:pPr>
        <w:pStyle w:val="Normal"/>
        <w:keepNext/>
        <w:numPr>
          <w:ilvl w:val="0"/>
          <w:numId w:val="0"/>
        </w:numPr>
        <w:outlineLvl w:val="3"/>
        <w:rPr>
          <w:bCs/>
          <w:sz w:val="24"/>
          <w:szCs w:val="24"/>
        </w:rPr>
      </w:pPr>
      <w:r>
        <w:rPr>
          <w:bCs/>
          <w:sz w:val="24"/>
          <w:szCs w:val="24"/>
        </w:rPr>
        <w:t>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w:t>
      </w:r>
      <w:r>
        <w:rPr>
          <w:bCs/>
          <w:sz w:val="24"/>
          <w:szCs w:val="24"/>
        </w:rPr>
        <w:t> </w:t>
      </w:r>
      <w:r>
        <w:rPr>
          <w:bCs/>
          <w:color w:val="000000"/>
          <w:sz w:val="24"/>
          <w:szCs w:val="24"/>
          <w:shd w:fill="FFFFFF" w:val="clear"/>
        </w:rPr>
        <w:t>Категории потребителей муниципальной услуги  __________________________________________________________</w:t>
        <w:br/>
        <w:t>_________________________________________________________________________________________________________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 xml:space="preserve">3. Сведения о фактическом достижении показателей, характеризующих объем и (или) качество муниципальной </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услуги</w:t>
      </w:r>
    </w:p>
    <w:p>
      <w:pPr>
        <w:pStyle w:val="Normal"/>
        <w:keepNext/>
        <w:numPr>
          <w:ilvl w:val="0"/>
          <w:numId w:val="0"/>
        </w:numPr>
        <w:outlineLvl w:val="3"/>
        <w:rPr>
          <w:bCs/>
          <w:color w:val="000000"/>
          <w:shd w:fill="FFFFFF" w:val="clear"/>
        </w:rPr>
      </w:pPr>
      <w:r>
        <w:rPr>
          <w:bCs/>
          <w:color w:val="000000"/>
          <w:sz w:val="24"/>
          <w:szCs w:val="24"/>
          <w:shd w:fill="FFFFFF" w:val="clear"/>
        </w:rPr>
        <w:t>3.1. Сведения о фактическом достижении  показателей, характеризующих качество муниципальной услуги</w:t>
      </w:r>
      <w:r>
        <w:rPr>
          <w:bCs/>
          <w:color w:val="000000"/>
          <w:shd w:fill="FFFFFF" w:val="clear"/>
        </w:rPr>
        <w:t xml:space="preserve"> </w:t>
      </w:r>
    </w:p>
    <w:p>
      <w:pPr>
        <w:pStyle w:val="Normal"/>
        <w:widowControl w:val="false"/>
        <w:rPr>
          <w:color w:val="000000"/>
          <w:sz w:val="24"/>
          <w:szCs w:val="24"/>
        </w:rPr>
      </w:pPr>
      <w:r>
        <w:rPr>
          <w:color w:val="000000"/>
          <w:sz w:val="24"/>
          <w:szCs w:val="24"/>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42"/>
        <w:gridCol w:w="1001"/>
        <w:gridCol w:w="1004"/>
        <w:gridCol w:w="1001"/>
        <w:gridCol w:w="1"/>
        <w:gridCol w:w="1003"/>
        <w:gridCol w:w="997"/>
        <w:gridCol w:w="1"/>
        <w:gridCol w:w="1139"/>
        <w:gridCol w:w="2"/>
        <w:gridCol w:w="1143"/>
        <w:gridCol w:w="862"/>
        <w:gridCol w:w="3"/>
        <w:gridCol w:w="1132"/>
        <w:gridCol w:w="3"/>
        <w:gridCol w:w="995"/>
        <w:gridCol w:w="3"/>
        <w:gridCol w:w="852"/>
        <w:gridCol w:w="3"/>
        <w:gridCol w:w="1423"/>
        <w:gridCol w:w="3"/>
        <w:gridCol w:w="1139"/>
      </w:tblGrid>
      <w:tr>
        <w:trPr>
          <w:trHeight w:val="689" w:hRule="exact"/>
        </w:trPr>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Уникальный номер реестровой записи</w:t>
            </w:r>
          </w:p>
        </w:tc>
        <w:tc>
          <w:tcPr>
            <w:tcW w:w="300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Показатель, характеризующий содержание муниципальной услуги</w:t>
            </w:r>
          </w:p>
        </w:tc>
        <w:tc>
          <w:tcPr>
            <w:tcW w:w="200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Показатель, характеризующий условия (формы) оказания муниципальной услуги</w:t>
            </w:r>
          </w:p>
        </w:tc>
        <w:tc>
          <w:tcPr>
            <w:tcW w:w="8702"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Показатель качества муниципальной  услуги</w:t>
            </w:r>
          </w:p>
        </w:tc>
      </w:tr>
      <w:tr>
        <w:trPr>
          <w:trHeight w:val="996" w:hRule="exac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300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200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наимено-вание показателя</w:t>
            </w:r>
          </w:p>
        </w:tc>
        <w:tc>
          <w:tcPr>
            <w:tcW w:w="20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color w:val="000000"/>
              </w:rPr>
            </w:pPr>
            <w:r>
              <w:rPr>
                <w:color w:val="000000"/>
              </w:rPr>
              <w:t xml:space="preserve">единица измерения </w:t>
            </w:r>
          </w:p>
          <w:p>
            <w:pPr>
              <w:pStyle w:val="Normal"/>
              <w:keepNext/>
              <w:numPr>
                <w:ilvl w:val="0"/>
                <w:numId w:val="0"/>
              </w:numPr>
              <w:jc w:val="center"/>
              <w:outlineLvl w:val="3"/>
              <w:rPr>
                <w:bCs/>
              </w:rPr>
            </w:pPr>
            <w:r>
              <w:rPr>
                <w:color w:val="000000"/>
              </w:rPr>
              <w:t>по ОКЕИ</w:t>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утверждено</w:t>
            </w:r>
          </w:p>
          <w:p>
            <w:pPr>
              <w:pStyle w:val="Normal"/>
              <w:keepNext/>
              <w:numPr>
                <w:ilvl w:val="0"/>
                <w:numId w:val="0"/>
              </w:numPr>
              <w:jc w:val="center"/>
              <w:outlineLvl w:val="3"/>
              <w:rPr>
                <w:bCs/>
              </w:rPr>
            </w:pPr>
            <w:r>
              <w:rPr>
                <w:color w:val="000000"/>
              </w:rPr>
              <w:t xml:space="preserve"> </w:t>
            </w:r>
            <w:r>
              <w:rPr>
                <w:color w:val="000000"/>
              </w:rPr>
              <w:t>в муници-пальном задании на год</w:t>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исполне-</w:t>
            </w:r>
          </w:p>
          <w:p>
            <w:pPr>
              <w:pStyle w:val="Normal"/>
              <w:keepNext/>
              <w:numPr>
                <w:ilvl w:val="0"/>
                <w:numId w:val="0"/>
              </w:numPr>
              <w:jc w:val="center"/>
              <w:outlineLvl w:val="3"/>
              <w:rPr>
                <w:color w:val="000000"/>
              </w:rPr>
            </w:pPr>
            <w:r>
              <w:rPr>
                <w:color w:val="000000"/>
              </w:rPr>
              <w:t>но на отчетную</w:t>
            </w:r>
          </w:p>
          <w:p>
            <w:pPr>
              <w:pStyle w:val="Normal"/>
              <w:keepNext/>
              <w:numPr>
                <w:ilvl w:val="0"/>
                <w:numId w:val="0"/>
              </w:numPr>
              <w:jc w:val="center"/>
              <w:outlineLvl w:val="3"/>
              <w:rPr>
                <w:bCs/>
              </w:rPr>
            </w:pPr>
            <w:r>
              <w:rPr>
                <w:color w:val="000000"/>
              </w:rPr>
              <w:t xml:space="preserve"> </w:t>
            </w:r>
            <w:r>
              <w:rPr>
                <w:color w:val="000000"/>
              </w:rPr>
              <w:t>дату</w:t>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color w:val="000000"/>
              </w:rPr>
              <w:t>допусти-мое (возмож-ное) отклоне-ние</w:t>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color w:val="000000"/>
                <w:szCs w:val="28"/>
              </w:rPr>
              <w:t>отклонение</w:t>
            </w:r>
            <w:r>
              <w:rPr>
                <w:color w:val="000000"/>
              </w:rPr>
              <w:t>, превышающее допустимое (возможное) значение</w:t>
            </w:r>
          </w:p>
        </w:tc>
        <w:tc>
          <w:tcPr>
            <w:tcW w:w="11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bCs/>
              </w:rPr>
              <w:t>причина</w:t>
            </w:r>
          </w:p>
          <w:p>
            <w:pPr>
              <w:pStyle w:val="Normal"/>
              <w:keepNext/>
              <w:numPr>
                <w:ilvl w:val="0"/>
                <w:numId w:val="0"/>
              </w:numPr>
              <w:jc w:val="center"/>
              <w:outlineLvl w:val="3"/>
              <w:rPr>
                <w:bCs/>
              </w:rPr>
            </w:pPr>
            <w:r>
              <w:rPr>
                <w:bCs/>
              </w:rPr>
              <w:t>отклонения</w:t>
            </w:r>
          </w:p>
        </w:tc>
      </w:tr>
      <w:tr>
        <w:trPr>
          <w:trHeight w:val="479" w:hRule="atLeas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 (наимено-</w:t>
            </w:r>
          </w:p>
          <w:p>
            <w:pPr>
              <w:pStyle w:val="Normal"/>
              <w:keepNext/>
              <w:numPr>
                <w:ilvl w:val="0"/>
                <w:numId w:val="0"/>
              </w:numPr>
              <w:jc w:val="center"/>
              <w:outlineLvl w:val="3"/>
              <w:rPr>
                <w:color w:val="000000"/>
                <w:szCs w:val="28"/>
              </w:rPr>
            </w:pPr>
            <w:r>
              <w:rPr>
                <w:color w:val="000000"/>
              </w:rPr>
              <w:t>вание</w:t>
            </w:r>
          </w:p>
          <w:p>
            <w:pPr>
              <w:pStyle w:val="Normal"/>
              <w:keepNext/>
              <w:numPr>
                <w:ilvl w:val="0"/>
                <w:numId w:val="0"/>
              </w:numPr>
              <w:jc w:val="center"/>
              <w:outlineLvl w:val="3"/>
              <w:rPr>
                <w:bCs/>
              </w:rPr>
            </w:pPr>
            <w:r>
              <w:rPr>
                <w:color w:val="000000"/>
              </w:rPr>
              <w:t>показа-теля)</w:t>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1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rPr>
            </w:pPr>
            <w:r>
              <w:rPr>
                <w:color w:val="000000"/>
              </w:rPr>
              <w:t>_________</w:t>
            </w:r>
          </w:p>
          <w:p>
            <w:pPr>
              <w:pStyle w:val="Normal"/>
              <w:keepNext/>
              <w:numPr>
                <w:ilvl w:val="0"/>
                <w:numId w:val="0"/>
              </w:numPr>
              <w:jc w:val="center"/>
              <w:outlineLvl w:val="3"/>
              <w:rPr>
                <w:bCs/>
              </w:rPr>
            </w:pPr>
            <w:r>
              <w:rPr>
                <w:color w:val="000000"/>
              </w:rPr>
              <w:t>(наимено-вание</w:t>
            </w:r>
          </w:p>
          <w:p>
            <w:pPr>
              <w:pStyle w:val="Normal"/>
              <w:keepNext/>
              <w:numPr>
                <w:ilvl w:val="0"/>
                <w:numId w:val="0"/>
              </w:numPr>
              <w:jc w:val="center"/>
              <w:outlineLvl w:val="3"/>
              <w:rPr>
                <w:bCs/>
              </w:rPr>
            </w:pPr>
            <w:r>
              <w:rPr>
                <w:color w:val="000000"/>
              </w:rPr>
              <w:t>показа-теля)</w:t>
            </w:r>
          </w:p>
        </w:tc>
        <w:tc>
          <w:tcPr>
            <w:tcW w:w="114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наимено-вание</w:t>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color w:val="000000"/>
              </w:rPr>
              <w:t>код</w:t>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457" w:hRule="exact"/>
        </w:trPr>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bCs/>
              </w:rPr>
            </w:pPr>
            <w:r>
              <w:rPr>
                <w:color w:val="000000"/>
              </w:rPr>
              <w:t>1</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2</w:t>
            </w:r>
          </w:p>
        </w:tc>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3</w:t>
            </w:r>
          </w:p>
        </w:tc>
        <w:tc>
          <w:tcPr>
            <w:tcW w:w="10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4</w:t>
            </w:r>
          </w:p>
        </w:tc>
        <w:tc>
          <w:tcPr>
            <w:tcW w:w="10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5</w:t>
            </w:r>
          </w:p>
        </w:tc>
        <w:tc>
          <w:tcPr>
            <w:tcW w:w="9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6</w:t>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7</w:t>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8</w:t>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9</w:t>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10</w:t>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11</w:t>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rPr>
              <w:t>12</w:t>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szCs w:val="28"/>
              </w:rPr>
              <w:t>13</w:t>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jc w:val="center"/>
              <w:outlineLvl w:val="3"/>
              <w:rPr>
                <w:color w:val="000000"/>
                <w:szCs w:val="28"/>
              </w:rPr>
            </w:pPr>
            <w:r>
              <w:rPr>
                <w:color w:val="000000"/>
                <w:szCs w:val="28"/>
              </w:rPr>
              <w:t>14</w:t>
            </w:r>
          </w:p>
        </w:tc>
      </w:tr>
      <w:tr>
        <w:trPr>
          <w:trHeight w:val="157" w:hRule="exact"/>
        </w:trPr>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157" w:hRule="exac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157" w:hRule="exact"/>
        </w:trPr>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0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Cs/>
              </w:rPr>
            </w:pPr>
            <w:r>
              <w:rPr>
                <w:bCs/>
              </w:rPr>
            </w:r>
          </w:p>
        </w:tc>
      </w:tr>
      <w:tr>
        <w:trPr>
          <w:trHeight w:val="301" w:hRule="exact"/>
        </w:trPr>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00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9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4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4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8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9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8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4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keepNext/>
              <w:numPr>
                <w:ilvl w:val="0"/>
                <w:numId w:val="0"/>
              </w:numPr>
              <w:spacing w:before="240" w:after="60"/>
              <w:jc w:val="center"/>
              <w:outlineLvl w:val="3"/>
              <w:rPr>
                <w:b/>
                <w:b/>
                <w:bCs/>
              </w:rPr>
            </w:pPr>
            <w:r>
              <w:rPr>
                <w:b/>
                <w:bCs/>
              </w:rPr>
            </w:r>
          </w:p>
        </w:tc>
      </w:tr>
    </w:tbl>
    <w:p>
      <w:pPr>
        <w:pStyle w:val="Normal"/>
        <w:keepNext/>
        <w:numPr>
          <w:ilvl w:val="0"/>
          <w:numId w:val="0"/>
        </w:numPr>
        <w:spacing w:before="240" w:after="60"/>
        <w:ind w:left="0" w:hanging="0"/>
        <w:outlineLvl w:val="3"/>
        <w:rPr>
          <w:b/>
          <w:b/>
          <w:bCs/>
          <w:color w:val="000000"/>
          <w:sz w:val="24"/>
          <w:szCs w:val="24"/>
          <w:shd w:fill="FFFFFF" w:val="clear"/>
        </w:rPr>
      </w:pPr>
      <w:r>
        <w:rPr>
          <w:b/>
          <w:bCs/>
          <w:color w:val="000000"/>
          <w:sz w:val="24"/>
          <w:szCs w:val="24"/>
          <w:shd w:fill="FFFFFF" w:val="clear"/>
        </w:rPr>
      </w:r>
    </w:p>
    <w:p>
      <w:pPr>
        <w:pStyle w:val="Normal"/>
        <w:keepNext/>
        <w:numPr>
          <w:ilvl w:val="0"/>
          <w:numId w:val="0"/>
        </w:numPr>
        <w:ind w:left="0" w:hanging="0"/>
        <w:outlineLvl w:val="3"/>
        <w:rPr>
          <w:b/>
          <w:b/>
          <w:bCs/>
          <w:color w:val="000000"/>
          <w:sz w:val="24"/>
          <w:szCs w:val="24"/>
          <w:shd w:fill="FFFFFF" w:val="clear"/>
        </w:rPr>
      </w:pPr>
      <w:r>
        <w:rPr>
          <w:b/>
          <w:bCs/>
          <w:color w:val="000000"/>
          <w:sz w:val="24"/>
          <w:szCs w:val="24"/>
          <w:shd w:fill="FFFFFF" w:val="clear"/>
        </w:rPr>
      </w:r>
    </w:p>
    <w:p>
      <w:pPr>
        <w:pStyle w:val="Normal"/>
        <w:keepNext/>
        <w:numPr>
          <w:ilvl w:val="0"/>
          <w:numId w:val="0"/>
        </w:numPr>
        <w:spacing w:before="240" w:after="60"/>
        <w:ind w:left="0" w:hanging="0"/>
        <w:outlineLvl w:val="3"/>
        <w:rPr>
          <w:b/>
          <w:b/>
          <w:bCs/>
          <w:color w:val="000000"/>
          <w:sz w:val="24"/>
          <w:szCs w:val="24"/>
          <w:shd w:fill="FFFFFF" w:val="clear"/>
        </w:rPr>
      </w:pPr>
      <w:r>
        <w:rPr>
          <w:b/>
          <w:bCs/>
          <w:color w:val="000000"/>
          <w:sz w:val="24"/>
          <w:szCs w:val="24"/>
          <w:shd w:fill="FFFFFF" w:val="clear"/>
        </w:rPr>
      </w:r>
    </w:p>
    <w:p>
      <w:pPr>
        <w:pStyle w:val="Normal"/>
        <w:widowControl w:val="false"/>
        <w:rPr>
          <w:color w:val="000000"/>
          <w:sz w:val="24"/>
          <w:szCs w:val="24"/>
        </w:rPr>
      </w:pPr>
      <w:r>
        <w:rPr>
          <w:color w:val="000000"/>
          <w:sz w:val="24"/>
          <w:szCs w:val="24"/>
        </w:rPr>
      </w:r>
    </w:p>
    <w:p>
      <w:pPr>
        <w:pStyle w:val="Normal"/>
        <w:keepNext/>
        <w:numPr>
          <w:ilvl w:val="0"/>
          <w:numId w:val="0"/>
        </w:numPr>
        <w:spacing w:before="240" w:after="60"/>
        <w:outlineLvl w:val="3"/>
        <w:rPr>
          <w:b/>
          <w:b/>
          <w:bCs/>
          <w:color w:val="000000"/>
          <w:sz w:val="24"/>
          <w:szCs w:val="24"/>
          <w:shd w:fill="FFFFFF" w:val="clear"/>
        </w:rPr>
      </w:pPr>
      <w:r>
        <w:rPr>
          <w:bCs/>
          <w:color w:val="000000"/>
          <w:sz w:val="24"/>
          <w:szCs w:val="24"/>
          <w:shd w:fill="FFFFFF" w:val="clear"/>
        </w:rPr>
        <w:t xml:space="preserve">3.2.  Сведения о фактическом достижении  показателей, характеризующих объем муниципальной услуги </w:t>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1130"/>
        <w:gridCol w:w="1160"/>
        <w:gridCol w:w="1149"/>
        <w:gridCol w:w="1147"/>
        <w:gridCol w:w="1"/>
        <w:gridCol w:w="1150"/>
        <w:gridCol w:w="1165"/>
        <w:gridCol w:w="1"/>
        <w:gridCol w:w="878"/>
        <w:gridCol w:w="1"/>
        <w:gridCol w:w="865"/>
        <w:gridCol w:w="719"/>
        <w:gridCol w:w="1"/>
        <w:gridCol w:w="1007"/>
        <w:gridCol w:w="2"/>
        <w:gridCol w:w="864"/>
        <w:gridCol w:w="2"/>
        <w:gridCol w:w="863"/>
        <w:gridCol w:w="1"/>
        <w:gridCol w:w="1007"/>
        <w:gridCol w:w="2"/>
        <w:gridCol w:w="864"/>
        <w:gridCol w:w="2"/>
        <w:gridCol w:w="1"/>
        <w:gridCol w:w="871"/>
      </w:tblGrid>
      <w:tr>
        <w:trPr>
          <w:trHeight w:val="535" w:hRule="exact"/>
        </w:trPr>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Уникальный номер реестровой записи</w:t>
            </w:r>
          </w:p>
        </w:tc>
        <w:tc>
          <w:tcPr>
            <w:tcW w:w="345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pPr>
            <w:r>
              <w:rPr>
                <w:bCs/>
                <w:color w:val="000000"/>
              </w:rPr>
              <w:t>Показатель, характеризующий содержание муниципальной услуги</w:t>
            </w:r>
          </w:p>
        </w:tc>
        <w:tc>
          <w:tcPr>
            <w:tcW w:w="231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Показатель, характеризующий условия (формы) оказания муниципальной услуги</w:t>
            </w:r>
          </w:p>
        </w:tc>
        <w:tc>
          <w:tcPr>
            <w:tcW w:w="7080"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 xml:space="preserve">Показатель </w:t>
            </w:r>
          </w:p>
          <w:p>
            <w:pPr>
              <w:pStyle w:val="Normal"/>
              <w:widowControl w:val="false"/>
              <w:jc w:val="center"/>
              <w:rPr>
                <w:color w:val="000000"/>
              </w:rPr>
            </w:pPr>
            <w:r>
              <w:rPr>
                <w:bCs/>
                <w:color w:val="000000"/>
              </w:rPr>
              <w:t>объема муниципальной услуги</w:t>
            </w:r>
          </w:p>
        </w:tc>
        <w:tc>
          <w:tcPr>
            <w:tcW w:w="8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Средний размер платы</w:t>
            </w:r>
          </w:p>
          <w:p>
            <w:pPr>
              <w:pStyle w:val="Normal"/>
              <w:widowControl w:val="false"/>
              <w:jc w:val="center"/>
              <w:rPr>
                <w:bCs/>
                <w:color w:val="000000"/>
              </w:rPr>
            </w:pPr>
            <w:r>
              <w:rPr>
                <w:bCs/>
                <w:color w:val="000000"/>
              </w:rPr>
              <w:t>(цена, тариф)</w:t>
            </w:r>
          </w:p>
        </w:tc>
      </w:tr>
      <w:tr>
        <w:trPr>
          <w:trHeight w:val="936" w:hRule="exac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345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231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наимено-вание показа-</w:t>
            </w:r>
          </w:p>
          <w:p>
            <w:pPr>
              <w:pStyle w:val="Normal"/>
              <w:widowControl w:val="false"/>
              <w:jc w:val="center"/>
              <w:rPr>
                <w:color w:val="000000"/>
              </w:rPr>
            </w:pPr>
            <w:r>
              <w:rPr>
                <w:bCs/>
                <w:color w:val="000000"/>
              </w:rPr>
              <w:t>теля</w:t>
            </w:r>
          </w:p>
        </w:tc>
        <w:tc>
          <w:tcPr>
            <w:tcW w:w="15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единица измерения по ОКЕИ</w:t>
            </w:r>
          </w:p>
        </w:tc>
        <w:tc>
          <w:tcPr>
            <w:tcW w:w="100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 xml:space="preserve">утверж-дено в муници-пальном задании </w:t>
            </w:r>
          </w:p>
          <w:p>
            <w:pPr>
              <w:pStyle w:val="Normal"/>
              <w:widowControl w:val="false"/>
              <w:jc w:val="center"/>
              <w:rPr>
                <w:color w:val="000000"/>
              </w:rPr>
            </w:pPr>
            <w:r>
              <w:rPr>
                <w:bCs/>
                <w:color w:val="000000"/>
              </w:rPr>
              <w:t>на год</w:t>
            </w:r>
          </w:p>
        </w:tc>
        <w:tc>
          <w:tcPr>
            <w:tcW w:w="8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 xml:space="preserve">испол-нено на </w:t>
            </w:r>
          </w:p>
          <w:p>
            <w:pPr>
              <w:pStyle w:val="Normal"/>
              <w:widowControl w:val="false"/>
              <w:jc w:val="center"/>
              <w:rPr>
                <w:color w:val="000000"/>
              </w:rPr>
            </w:pPr>
            <w:r>
              <w:rPr>
                <w:bCs/>
                <w:color w:val="000000"/>
              </w:rPr>
              <w:t>отчетную дату</w:t>
            </w:r>
          </w:p>
        </w:tc>
        <w:tc>
          <w:tcPr>
            <w:tcW w:w="865"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допус-тимое (возмож-</w:t>
            </w:r>
          </w:p>
          <w:p>
            <w:pPr>
              <w:pStyle w:val="Normal"/>
              <w:widowControl w:val="false"/>
              <w:jc w:val="center"/>
              <w:rPr>
                <w:color w:val="000000"/>
              </w:rPr>
            </w:pPr>
            <w:r>
              <w:rPr>
                <w:bCs/>
                <w:color w:val="000000"/>
              </w:rPr>
              <w:t>ное) откло-нение</w:t>
            </w:r>
          </w:p>
        </w:tc>
        <w:tc>
          <w:tcPr>
            <w:tcW w:w="100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откло-нение, превыша-ющее допус-тимое (возмож-ное) значение</w:t>
            </w:r>
          </w:p>
        </w:tc>
        <w:tc>
          <w:tcPr>
            <w:tcW w:w="8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причина откло-нения</w:t>
            </w:r>
          </w:p>
        </w:tc>
        <w:tc>
          <w:tcPr>
            <w:tcW w:w="8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r>
      <w:tr>
        <w:trPr>
          <w:trHeight w:val="1159" w:hRule="atLeas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11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bCs/>
                <w:color w:val="000000"/>
              </w:rPr>
            </w:pPr>
            <w:r>
              <w:rPr>
                <w:bCs/>
                <w:color w:val="000000"/>
              </w:rPr>
              <w:t>_________</w:t>
            </w:r>
          </w:p>
          <w:p>
            <w:pPr>
              <w:pStyle w:val="Normal"/>
              <w:widowControl w:val="false"/>
              <w:jc w:val="center"/>
              <w:rPr>
                <w:color w:val="000000"/>
              </w:rPr>
            </w:pPr>
            <w:r>
              <w:rPr>
                <w:bCs/>
                <w:color w:val="000000"/>
              </w:rPr>
              <w:t>(наимено-вание</w:t>
            </w:r>
          </w:p>
          <w:p>
            <w:pPr>
              <w:pStyle w:val="Normal"/>
              <w:widowControl w:val="false"/>
              <w:jc w:val="center"/>
              <w:rPr>
                <w:color w:val="000000"/>
              </w:rPr>
            </w:pPr>
            <w:r>
              <w:rPr>
                <w:bCs/>
                <w:color w:val="000000"/>
              </w:rPr>
              <w:t>показателя)</w:t>
            </w:r>
          </w:p>
        </w:tc>
        <w:tc>
          <w:tcPr>
            <w:tcW w:w="87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наимено-вание</w:t>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код</w:t>
            </w:r>
          </w:p>
        </w:tc>
        <w:tc>
          <w:tcPr>
            <w:tcW w:w="10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00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r>
      <w:tr>
        <w:trPr>
          <w:trHeight w:val="303" w:hRule="exact"/>
        </w:trPr>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w:t>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2</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3</w:t>
            </w:r>
          </w:p>
        </w:tc>
        <w:tc>
          <w:tcPr>
            <w:tcW w:w="1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4</w:t>
            </w:r>
          </w:p>
        </w:tc>
        <w:tc>
          <w:tcPr>
            <w:tcW w:w="1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5</w:t>
            </w:r>
          </w:p>
        </w:tc>
        <w:tc>
          <w:tcPr>
            <w:tcW w:w="11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6</w:t>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7</w:t>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8</w:t>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9</w:t>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10</w:t>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11</w:t>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bCs/>
                <w:color w:val="000000"/>
              </w:rPr>
              <w:t>12</w:t>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13</w:t>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14</w:t>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t>15</w:t>
            </w:r>
          </w:p>
        </w:tc>
      </w:tr>
      <w:tr>
        <w:trPr>
          <w:trHeight w:val="265" w:hRule="exact"/>
        </w:trPr>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4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1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rPr>
            </w:pPr>
            <w:r>
              <w:rPr>
                <w:color w:val="000000"/>
              </w:rPr>
            </w:r>
          </w:p>
        </w:tc>
      </w:tr>
      <w:tr>
        <w:trPr>
          <w:trHeight w:val="283" w:hRule="exac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r>
      <w:tr>
        <w:trPr>
          <w:trHeight w:val="273" w:hRule="exact"/>
        </w:trPr>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r>
      <w:tr>
        <w:trPr>
          <w:trHeight w:val="291" w:hRule="exact"/>
        </w:trPr>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4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1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7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10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c>
          <w:tcPr>
            <w:tcW w:w="8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jc w:val="center"/>
              <w:rPr>
                <w:color w:val="000000"/>
                <w:sz w:val="24"/>
                <w:szCs w:val="24"/>
              </w:rPr>
            </w:pPr>
            <w:r>
              <w:rPr>
                <w:color w:val="000000"/>
                <w:sz w:val="24"/>
                <w:szCs w:val="24"/>
              </w:rPr>
            </w:r>
          </w:p>
        </w:tc>
      </w:tr>
    </w:tbl>
    <w:p>
      <w:pPr>
        <w:pStyle w:val="Normal"/>
        <w:widowControl w:val="false"/>
        <w:rPr/>
      </w:pPr>
      <w:r>
        <w:rPr/>
      </w:r>
    </w:p>
    <w:p>
      <w:pPr>
        <w:pStyle w:val="Normal"/>
        <w:keepNext/>
        <w:numPr>
          <w:ilvl w:val="0"/>
          <w:numId w:val="0"/>
        </w:numPr>
        <w:spacing w:before="240" w:after="60"/>
        <w:jc w:val="center"/>
        <w:outlineLvl w:val="3"/>
        <w:rPr>
          <w:bCs/>
          <w:sz w:val="24"/>
          <w:szCs w:val="24"/>
        </w:rPr>
      </w:pPr>
      <w:r>
        <w:rPr>
          <w:bCs/>
          <w:color w:val="000000"/>
          <w:sz w:val="24"/>
          <w:szCs w:val="24"/>
          <w:shd w:fill="FFFFFF" w:val="clear"/>
        </w:rPr>
        <w:t xml:space="preserve">ЧАСТЬ 2. Сведения о выполняемых работах </w:t>
      </w:r>
      <w:r>
        <w:rPr>
          <w:bCs/>
          <w:color w:val="000000"/>
          <w:sz w:val="24"/>
          <w:szCs w:val="24"/>
          <w:shd w:fill="FFFFFF" w:val="clear"/>
          <w:vertAlign w:val="superscript"/>
        </w:rPr>
        <w:t>3)</w:t>
      </w:r>
    </w:p>
    <w:p>
      <w:pPr>
        <w:pStyle w:val="Normal"/>
        <w:keepNext/>
        <w:numPr>
          <w:ilvl w:val="0"/>
          <w:numId w:val="0"/>
        </w:numPr>
        <w:spacing w:before="240" w:after="60"/>
        <w:jc w:val="center"/>
        <w:outlineLvl w:val="3"/>
        <w:rPr>
          <w:bCs/>
          <w:sz w:val="24"/>
          <w:szCs w:val="24"/>
        </w:rPr>
      </w:pPr>
      <w:r>
        <w:rPr>
          <w:bCs/>
          <w:color w:val="000000"/>
          <w:sz w:val="24"/>
          <w:szCs w:val="24"/>
          <w:shd w:fill="FFFFFF" w:val="clear"/>
        </w:rPr>
        <w:t>РАЗДЕЛ ____</w:t>
      </w:r>
    </w:p>
    <w:p>
      <w:pPr>
        <w:pStyle w:val="Normal"/>
        <w:keepNext/>
        <w:numPr>
          <w:ilvl w:val="0"/>
          <w:numId w:val="0"/>
        </w:numPr>
        <w:outlineLvl w:val="3"/>
        <w:rPr>
          <w:bCs/>
          <w:color w:val="000000"/>
          <w:sz w:val="24"/>
          <w:szCs w:val="24"/>
          <w:shd w:fill="FFFFFF" w:val="clear"/>
        </w:rPr>
      </w:pPr>
      <w:r>
        <mc:AlternateContent>
          <mc:Choice Requires="wps">
            <w:drawing>
              <wp:anchor behindDoc="0" distT="0" distB="0" distL="114300" distR="114300" simplePos="0" locked="0" layoutInCell="1" allowOverlap="1" relativeHeight="23">
                <wp:simplePos x="0" y="0"/>
                <wp:positionH relativeFrom="column">
                  <wp:posOffset>7586980</wp:posOffset>
                </wp:positionH>
                <wp:positionV relativeFrom="paragraph">
                  <wp:posOffset>53340</wp:posOffset>
                </wp:positionV>
                <wp:extent cx="1774190" cy="1240790"/>
                <wp:effectExtent l="0" t="0" r="0" b="0"/>
                <wp:wrapNone/>
                <wp:docPr id="29" name=""/>
                <a:graphic xmlns:a="http://schemas.openxmlformats.org/drawingml/2006/main">
                  <a:graphicData uri="http://schemas.microsoft.com/office/word/2010/wordprocessingShape">
                    <wps:wsp>
                      <wps:cNvSpPr/>
                      <wps:spPr>
                        <a:xfrm>
                          <a:off x="0" y="0"/>
                          <a:ext cx="1773720" cy="1240200"/>
                        </a:xfrm>
                        <a:prstGeom prst="rect">
                          <a:avLst/>
                        </a:prstGeom>
                        <a:solidFill>
                          <a:srgbClr val="ffffff"/>
                        </a:solidFill>
                        <a:ln>
                          <a:noFill/>
                        </a:ln>
                      </wps:spPr>
                      <wps:style>
                        <a:lnRef idx="0"/>
                        <a:fillRef idx="0"/>
                        <a:effectRef idx="0"/>
                        <a:fontRef idx="minor"/>
                      </wps:style>
                      <wps:txbx>
                        <w:txbxContent>
                          <w:tbl>
                            <w:tblPr>
                              <w:tblW w:w="2694" w:type="dxa"/>
                              <w:jc w:val="left"/>
                              <w:tblInd w:w="108" w:type="dxa"/>
                              <w:tblBorders>
                                <w:right w:val="single" w:sz="12" w:space="0" w:color="00000A"/>
                                <w:insideV w:val="single" w:sz="12" w:space="0" w:color="00000A"/>
                              </w:tblBorders>
                              <w:tblCellMar>
                                <w:top w:w="0" w:type="dxa"/>
                                <w:left w:w="113" w:type="dxa"/>
                                <w:bottom w:w="0" w:type="dxa"/>
                                <w:right w:w="108" w:type="dxa"/>
                              </w:tblCellMar>
                              <w:tblLook w:val="04a0"/>
                            </w:tblPr>
                            <w:tblGrid>
                              <w:gridCol w:w="1842"/>
                              <w:gridCol w:w="851"/>
                            </w:tblGrid>
                            <w:tr>
                              <w:trPr>
                                <w:trHeight w:val="118" w:hRule="atLeast"/>
                              </w:trPr>
                              <w:tc>
                                <w:tcPr>
                                  <w:tcW w:w="1842" w:type="dxa"/>
                                  <w:tcBorders>
                                    <w:right w:val="single" w:sz="12" w:space="0" w:color="00000A"/>
                                    <w:insideV w:val="single" w:sz="12" w:space="0" w:color="00000A"/>
                                  </w:tcBorders>
                                  <w:shd w:fill="auto" w:val="clear"/>
                                </w:tcPr>
                                <w:p>
                                  <w:pPr>
                                    <w:pStyle w:val="4"/>
                                    <w:spacing w:before="0" w:after="0"/>
                                    <w:ind w:left="0" w:right="34" w:firstLine="250"/>
                                    <w:jc w:val="right"/>
                                    <w:rPr>
                                      <w:rStyle w:val="CharStyle9Exact"/>
                                      <w:color w:val="000000"/>
                                      <w:sz w:val="24"/>
                                      <w:szCs w:val="24"/>
                                    </w:rPr>
                                  </w:pPr>
                                  <w:r>
                                    <w:rPr>
                                      <w:rStyle w:val="41"/>
                                      <w:sz w:val="24"/>
                                      <w:szCs w:val="24"/>
                                    </w:rPr>
                                    <w:t>У</w:t>
                                  </w:r>
                                  <w:r>
                                    <w:rPr>
                                      <w:rStyle w:val="CharStyle9Exact"/>
                                      <w:color w:val="000000"/>
                                      <w:sz w:val="24"/>
                                      <w:szCs w:val="24"/>
                                    </w:rPr>
                                    <w:t xml:space="preserve">никальный номер </w:t>
                                  </w:r>
                                </w:p>
                                <w:p>
                                  <w:pPr>
                                    <w:pStyle w:val="4"/>
                                    <w:spacing w:before="0" w:after="0"/>
                                    <w:ind w:right="34" w:hanging="0"/>
                                    <w:jc w:val="right"/>
                                    <w:rPr>
                                      <w:rStyle w:val="CharStyle9Exact"/>
                                      <w:color w:val="000000"/>
                                      <w:sz w:val="24"/>
                                      <w:szCs w:val="24"/>
                                    </w:rPr>
                                  </w:pPr>
                                  <w:r>
                                    <w:rPr>
                                      <w:rStyle w:val="CharStyle9Exact"/>
                                      <w:color w:val="000000"/>
                                      <w:sz w:val="24"/>
                                      <w:szCs w:val="24"/>
                                    </w:rPr>
                                    <w:t>по базовому (отраслевому)</w:t>
                                  </w:r>
                                </w:p>
                                <w:p>
                                  <w:pPr>
                                    <w:pStyle w:val="4"/>
                                    <w:spacing w:before="0" w:after="0"/>
                                    <w:ind w:right="34" w:hanging="0"/>
                                    <w:jc w:val="right"/>
                                    <w:rPr>
                                      <w:b w:val="false"/>
                                      <w:b w:val="false"/>
                                      <w:sz w:val="20"/>
                                      <w:szCs w:val="20"/>
                                    </w:rPr>
                                  </w:pPr>
                                  <w:r>
                                    <w:rPr>
                                      <w:rStyle w:val="CharStyle9Exact"/>
                                      <w:color w:val="000000"/>
                                      <w:sz w:val="24"/>
                                      <w:szCs w:val="24"/>
                                    </w:rPr>
                                    <w:t xml:space="preserve"> </w:t>
                                  </w:r>
                                  <w:r>
                                    <w:rPr>
                                      <w:rStyle w:val="CharStyle9Exact"/>
                                      <w:color w:val="000000"/>
                                      <w:sz w:val="24"/>
                                      <w:szCs w:val="24"/>
                                    </w:rPr>
                                    <w:t>перечню</w:t>
                                  </w:r>
                                </w:p>
                              </w:tc>
                              <w:tc>
                                <w:tcPr>
                                  <w:tcW w:w="8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ind w:left="0" w:firstLine="65"/>
                                    <w:jc w:val="right"/>
                                    <w:rPr>
                                      <w:sz w:val="20"/>
                                    </w:rPr>
                                  </w:pPr>
                                  <w:r>
                                    <w:rPr>
                                      <w:sz w:val="20"/>
                                    </w:rPr>
                                  </w:r>
                                </w:p>
                              </w:tc>
                            </w:tr>
                          </w:tbl>
                          <w:p>
                            <w:pPr>
                              <w:pStyle w:val="Style27"/>
                              <w:ind w:hanging="142"/>
                              <w:rPr>
                                <w:color w:val="000000"/>
                              </w:rPr>
                            </w:pPr>
                            <w:r>
                              <w:rPr>
                                <w:color w:val="000000"/>
                              </w:rPr>
                            </w:r>
                          </w:p>
                        </w:txbxContent>
                      </wps:txbx>
                      <wps:bodyPr>
                        <a:noAutofit/>
                      </wps:bodyPr>
                    </wps:wsp>
                  </a:graphicData>
                </a:graphic>
              </wp:anchor>
            </w:drawing>
          </mc:Choice>
          <mc:Fallback>
            <w:pict>
              <v:rect id="shape_0" fillcolor="white" stroked="f" style="position:absolute;margin-left:597.4pt;margin-top:4.2pt;width:139.6pt;height:97.6pt">
                <w10:wrap type="none"/>
                <v:fill type="solid" color2="black" o:detectmouseclick="t"/>
                <v:stroke color="#3465a4" joinstyle="round" endcap="flat"/>
                <v:textbox>
                  <w:txbxContent>
                    <w:tbl>
                      <w:tblPr>
                        <w:tblW w:w="2694" w:type="dxa"/>
                        <w:jc w:val="left"/>
                        <w:tblInd w:w="108" w:type="dxa"/>
                        <w:tblBorders>
                          <w:right w:val="single" w:sz="12" w:space="0" w:color="00000A"/>
                          <w:insideV w:val="single" w:sz="12" w:space="0" w:color="00000A"/>
                        </w:tblBorders>
                        <w:tblCellMar>
                          <w:top w:w="0" w:type="dxa"/>
                          <w:left w:w="113" w:type="dxa"/>
                          <w:bottom w:w="0" w:type="dxa"/>
                          <w:right w:w="108" w:type="dxa"/>
                        </w:tblCellMar>
                        <w:tblLook w:val="04a0"/>
                      </w:tblPr>
                      <w:tblGrid>
                        <w:gridCol w:w="1842"/>
                        <w:gridCol w:w="851"/>
                      </w:tblGrid>
                      <w:tr>
                        <w:trPr>
                          <w:trHeight w:val="118" w:hRule="atLeast"/>
                        </w:trPr>
                        <w:tc>
                          <w:tcPr>
                            <w:tcW w:w="1842" w:type="dxa"/>
                            <w:tcBorders>
                              <w:right w:val="single" w:sz="12" w:space="0" w:color="00000A"/>
                              <w:insideV w:val="single" w:sz="12" w:space="0" w:color="00000A"/>
                            </w:tcBorders>
                            <w:shd w:fill="auto" w:val="clear"/>
                          </w:tcPr>
                          <w:p>
                            <w:pPr>
                              <w:pStyle w:val="4"/>
                              <w:spacing w:before="0" w:after="0"/>
                              <w:ind w:left="0" w:right="34" w:firstLine="250"/>
                              <w:jc w:val="right"/>
                              <w:rPr>
                                <w:rStyle w:val="CharStyle9Exact"/>
                                <w:color w:val="000000"/>
                                <w:sz w:val="24"/>
                                <w:szCs w:val="24"/>
                              </w:rPr>
                            </w:pPr>
                            <w:r>
                              <w:rPr>
                                <w:rStyle w:val="41"/>
                                <w:sz w:val="24"/>
                                <w:szCs w:val="24"/>
                              </w:rPr>
                              <w:t>У</w:t>
                            </w:r>
                            <w:r>
                              <w:rPr>
                                <w:rStyle w:val="CharStyle9Exact"/>
                                <w:color w:val="000000"/>
                                <w:sz w:val="24"/>
                                <w:szCs w:val="24"/>
                              </w:rPr>
                              <w:t xml:space="preserve">никальный номер </w:t>
                            </w:r>
                          </w:p>
                          <w:p>
                            <w:pPr>
                              <w:pStyle w:val="4"/>
                              <w:spacing w:before="0" w:after="0"/>
                              <w:ind w:right="34" w:hanging="0"/>
                              <w:jc w:val="right"/>
                              <w:rPr>
                                <w:rStyle w:val="CharStyle9Exact"/>
                                <w:color w:val="000000"/>
                                <w:sz w:val="24"/>
                                <w:szCs w:val="24"/>
                              </w:rPr>
                            </w:pPr>
                            <w:r>
                              <w:rPr>
                                <w:rStyle w:val="CharStyle9Exact"/>
                                <w:color w:val="000000"/>
                                <w:sz w:val="24"/>
                                <w:szCs w:val="24"/>
                              </w:rPr>
                              <w:t>по базовому (отраслевому)</w:t>
                            </w:r>
                          </w:p>
                          <w:p>
                            <w:pPr>
                              <w:pStyle w:val="4"/>
                              <w:spacing w:before="0" w:after="0"/>
                              <w:ind w:right="34" w:hanging="0"/>
                              <w:jc w:val="right"/>
                              <w:rPr>
                                <w:b w:val="false"/>
                                <w:b w:val="false"/>
                                <w:sz w:val="20"/>
                                <w:szCs w:val="20"/>
                              </w:rPr>
                            </w:pPr>
                            <w:r>
                              <w:rPr>
                                <w:rStyle w:val="CharStyle9Exact"/>
                                <w:color w:val="000000"/>
                                <w:sz w:val="24"/>
                                <w:szCs w:val="24"/>
                              </w:rPr>
                              <w:t xml:space="preserve"> </w:t>
                            </w:r>
                            <w:r>
                              <w:rPr>
                                <w:rStyle w:val="CharStyle9Exact"/>
                                <w:color w:val="000000"/>
                                <w:sz w:val="24"/>
                                <w:szCs w:val="24"/>
                              </w:rPr>
                              <w:t>перечню</w:t>
                            </w:r>
                          </w:p>
                        </w:tc>
                        <w:tc>
                          <w:tcPr>
                            <w:tcW w:w="85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38" w:type="dxa"/>
                            </w:tcMar>
                          </w:tcPr>
                          <w:p>
                            <w:pPr>
                              <w:pStyle w:val="Style71"/>
                              <w:shd w:val="clear" w:color="auto" w:fill="auto"/>
                              <w:spacing w:lineRule="exact" w:line="144" w:before="0" w:after="0"/>
                              <w:ind w:left="0" w:firstLine="65"/>
                              <w:jc w:val="right"/>
                              <w:rPr>
                                <w:sz w:val="20"/>
                              </w:rPr>
                            </w:pPr>
                            <w:r>
                              <w:rPr>
                                <w:sz w:val="20"/>
                              </w:rPr>
                            </w:r>
                          </w:p>
                        </w:tc>
                      </w:tr>
                    </w:tbl>
                    <w:p>
                      <w:pPr>
                        <w:pStyle w:val="Style27"/>
                        <w:ind w:hanging="142"/>
                        <w:rPr>
                          <w:color w:val="000000"/>
                        </w:rPr>
                      </w:pPr>
                      <w:r>
                        <w:rPr>
                          <w:color w:val="000000"/>
                        </w:rPr>
                      </w:r>
                    </w:p>
                  </w:txbxContent>
                </v:textbox>
              </v:rect>
            </w:pict>
          </mc:Fallback>
        </mc:AlternateContent>
      </w:r>
      <w:r>
        <w:rPr>
          <w:bCs/>
          <w:color w:val="000000"/>
          <w:sz w:val="24"/>
          <w:szCs w:val="24"/>
          <w:shd w:fill="FFFFFF" w:val="clear"/>
        </w:rPr>
        <w:t>1. Наименование работы _________________________________________________________________________________________</w:t>
      </w:r>
    </w:p>
    <w:p>
      <w:pPr>
        <w:pStyle w:val="Normal"/>
        <w:widowControl w:val="false"/>
        <w:rPr>
          <w:color w:val="000000"/>
          <w:sz w:val="24"/>
          <w:szCs w:val="24"/>
        </w:rPr>
      </w:pPr>
      <w:r>
        <w:rPr>
          <w:color w:val="000000"/>
          <w:sz w:val="24"/>
          <w:szCs w:val="24"/>
        </w:rPr>
        <w:t>______________________________________________________________________________________________________</w:t>
      </w:r>
    </w:p>
    <w:p>
      <w:pPr>
        <w:pStyle w:val="Normal"/>
        <w:keepNext/>
        <w:numPr>
          <w:ilvl w:val="0"/>
          <w:numId w:val="0"/>
        </w:numPr>
        <w:outlineLvl w:val="3"/>
        <w:rPr>
          <w:bCs/>
          <w:color w:val="000000"/>
          <w:sz w:val="24"/>
          <w:szCs w:val="24"/>
          <w:shd w:fill="FFFFFF" w:val="clear"/>
        </w:rPr>
      </w:pPr>
      <w:r>
        <w:rPr>
          <w:bCs/>
          <w:color w:val="000000"/>
          <w:sz w:val="24"/>
          <w:szCs w:val="24"/>
          <w:shd w:fill="FFFFFF" w:val="clear"/>
        </w:rPr>
        <w:t>2. Категории потребителей работы ___________________________________________________________________________________</w:t>
      </w:r>
    </w:p>
    <w:p>
      <w:pPr>
        <w:pStyle w:val="Normal"/>
        <w:widowControl w:val="false"/>
        <w:rPr/>
      </w:pPr>
      <w:r>
        <w:rPr>
          <w:color w:val="000000"/>
          <w:sz w:val="24"/>
          <w:szCs w:val="24"/>
        </w:rPr>
        <w:t>_________________________________________________________________________________________________________________________________________________________________________________________________________</w:t>
      </w:r>
    </w:p>
    <w:p>
      <w:pPr>
        <w:pStyle w:val="Normal"/>
        <w:widowControl w:val="false"/>
        <w:tabs>
          <w:tab w:val="left" w:pos="269" w:leader="none"/>
        </w:tabs>
        <w:jc w:val="both"/>
        <w:rPr/>
      </w:pPr>
      <w:r>
        <w:rPr>
          <w:color w:val="000000"/>
          <w:sz w:val="24"/>
          <w:szCs w:val="24"/>
          <w:shd w:fill="FFFFFF" w:val="clear"/>
        </w:rPr>
        <w:t>3. Сведения о фактическом достижении показателей, характеризующих объем и (или) качество работы</w:t>
      </w:r>
    </w:p>
    <w:p>
      <w:pPr>
        <w:pStyle w:val="Normal"/>
        <w:widowControl w:val="false"/>
        <w:tabs>
          <w:tab w:val="left" w:pos="269" w:leader="none"/>
        </w:tabs>
        <w:jc w:val="both"/>
        <w:rPr>
          <w:color w:val="000000"/>
          <w:sz w:val="24"/>
          <w:szCs w:val="24"/>
          <w:shd w:fill="FFFFFF" w:val="clear"/>
        </w:rPr>
      </w:pPr>
      <w:r>
        <w:rPr/>
      </w:r>
    </w:p>
    <w:p>
      <w:pPr>
        <w:pStyle w:val="Normal"/>
        <w:keepNext/>
        <w:numPr>
          <w:ilvl w:val="0"/>
          <w:numId w:val="0"/>
        </w:numPr>
        <w:outlineLvl w:val="3"/>
        <w:rPr>
          <w:bCs/>
          <w:color w:val="000000"/>
          <w:sz w:val="24"/>
          <w:szCs w:val="24"/>
          <w:shd w:fill="FFFFFF" w:val="clear"/>
        </w:rPr>
      </w:pPr>
      <w:r>
        <w:rPr/>
      </w:r>
    </w:p>
    <w:p>
      <w:pPr>
        <w:pStyle w:val="Normal"/>
        <w:numPr>
          <w:ilvl w:val="0"/>
          <w:numId w:val="0"/>
        </w:numPr>
        <w:outlineLvl w:val="3"/>
        <w:rPr>
          <w:bCs/>
          <w:color w:val="000000"/>
          <w:sz w:val="24"/>
          <w:szCs w:val="24"/>
          <w:shd w:fill="FFFFFF" w:val="clear"/>
        </w:rPr>
      </w:pPr>
      <w:r>
        <w:rPr/>
      </w:r>
    </w:p>
    <w:p>
      <w:pPr>
        <w:pStyle w:val="Normal"/>
        <w:numPr>
          <w:ilvl w:val="0"/>
          <w:numId w:val="0"/>
        </w:numPr>
        <w:outlineLvl w:val="3"/>
        <w:rPr>
          <w:bCs/>
          <w:color w:val="000000"/>
          <w:sz w:val="24"/>
          <w:szCs w:val="24"/>
          <w:shd w:fill="FFFFFF" w:val="clear"/>
        </w:rPr>
      </w:pPr>
      <w:r>
        <w:rPr>
          <w:bCs/>
          <w:color w:val="000000"/>
          <w:sz w:val="24"/>
          <w:szCs w:val="24"/>
          <w:shd w:fill="FFFFFF" w:val="clear"/>
        </w:rPr>
        <w:t>3.1. Сведения о фактическом достижении  показателей, характеризующие качество работы</w:t>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855"/>
        <w:gridCol w:w="1144"/>
        <w:gridCol w:w="1142"/>
        <w:gridCol w:w="1140"/>
        <w:gridCol w:w="2"/>
        <w:gridCol w:w="1119"/>
        <w:gridCol w:w="1189"/>
        <w:gridCol w:w="2"/>
        <w:gridCol w:w="1117"/>
        <w:gridCol w:w="1"/>
        <w:gridCol w:w="832"/>
        <w:gridCol w:w="881"/>
        <w:gridCol w:w="1"/>
        <w:gridCol w:w="1141"/>
        <w:gridCol w:w="3"/>
        <w:gridCol w:w="997"/>
        <w:gridCol w:w="2"/>
        <w:gridCol w:w="1141"/>
        <w:gridCol w:w="3"/>
        <w:gridCol w:w="1282"/>
        <w:gridCol w:w="3"/>
        <w:gridCol w:w="855"/>
      </w:tblGrid>
      <w:tr>
        <w:trPr/>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pPr>
            <w:r>
              <w:rPr>
                <w:bCs/>
                <w:color w:val="000000"/>
              </w:rPr>
              <w:t>Уникаль-ный номер реестро-вой записи</w:t>
            </w:r>
          </w:p>
        </w:tc>
        <w:tc>
          <w:tcPr>
            <w:tcW w:w="342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содержание муниципальной услуги</w:t>
            </w:r>
          </w:p>
        </w:tc>
        <w:tc>
          <w:tcPr>
            <w:tcW w:w="2310"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условия (формы) оказания муниципальной услуги</w:t>
            </w:r>
          </w:p>
        </w:tc>
        <w:tc>
          <w:tcPr>
            <w:tcW w:w="8261"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качества работы</w:t>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342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2310"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11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 показателя</w:t>
            </w:r>
          </w:p>
        </w:tc>
        <w:tc>
          <w:tcPr>
            <w:tcW w:w="17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единица измерения по ОКЕИ</w:t>
            </w:r>
          </w:p>
        </w:tc>
        <w:tc>
          <w:tcPr>
            <w:tcW w:w="11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утверждено в муници-пальном задании </w:t>
            </w:r>
          </w:p>
          <w:p>
            <w:pPr>
              <w:pStyle w:val="Normal"/>
              <w:widowControl w:val="false"/>
              <w:spacing w:lineRule="auto" w:line="216"/>
              <w:jc w:val="center"/>
              <w:rPr>
                <w:color w:val="000000"/>
              </w:rPr>
            </w:pPr>
            <w:r>
              <w:rPr>
                <w:bCs/>
                <w:color w:val="000000"/>
              </w:rPr>
              <w:t>на год</w:t>
            </w:r>
          </w:p>
        </w:tc>
        <w:tc>
          <w:tcPr>
            <w:tcW w:w="10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испол-</w:t>
            </w:r>
          </w:p>
          <w:p>
            <w:pPr>
              <w:pStyle w:val="Normal"/>
              <w:widowControl w:val="false"/>
              <w:spacing w:lineRule="auto" w:line="216"/>
              <w:jc w:val="center"/>
              <w:rPr>
                <w:color w:val="000000"/>
              </w:rPr>
            </w:pPr>
            <w:r>
              <w:rPr>
                <w:bCs/>
                <w:color w:val="000000"/>
              </w:rPr>
              <w:t>нено на отчетную дату</w:t>
            </w:r>
          </w:p>
        </w:tc>
        <w:tc>
          <w:tcPr>
            <w:tcW w:w="11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допустимое (возможное) отклонение</w:t>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отклонение, превышающее допустимое (возможное) значение</w:t>
            </w:r>
          </w:p>
        </w:tc>
        <w:tc>
          <w:tcPr>
            <w:tcW w:w="8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причина откло-нения</w:t>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color w:val="000000"/>
                <w:sz w:val="24"/>
                <w:szCs w:val="24"/>
              </w:rPr>
            </w:pPr>
            <w:r>
              <w:rPr>
                <w:color w:val="000000"/>
                <w:sz w:val="24"/>
                <w:szCs w:val="24"/>
              </w:rPr>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sz w:val="24"/>
                <w:szCs w:val="24"/>
              </w:rPr>
            </w:pPr>
            <w:r>
              <w:rPr>
                <w:bCs/>
                <w:color w:val="000000"/>
              </w:rPr>
              <w:t>(наимено-вание</w:t>
            </w:r>
          </w:p>
          <w:p>
            <w:pPr>
              <w:pStyle w:val="Normal"/>
              <w:widowControl w:val="false"/>
              <w:spacing w:lineRule="auto" w:line="216"/>
              <w:jc w:val="center"/>
              <w:rPr>
                <w:color w:val="000000"/>
                <w:sz w:val="24"/>
                <w:szCs w:val="24"/>
              </w:rPr>
            </w:pPr>
            <w:r>
              <w:rPr>
                <w:bCs/>
                <w:color w:val="000000"/>
              </w:rPr>
              <w:t>показателя)</w:t>
            </w:r>
          </w:p>
        </w:tc>
        <w:tc>
          <w:tcPr>
            <w:tcW w:w="111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наимено-вание</w:t>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код</w:t>
            </w:r>
          </w:p>
        </w:tc>
        <w:tc>
          <w:tcPr>
            <w:tcW w:w="114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r>
          </w:p>
        </w:tc>
      </w:tr>
      <w:tr>
        <w:trPr/>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w:t>
            </w:r>
          </w:p>
        </w:tc>
        <w:tc>
          <w:tcPr>
            <w:tcW w:w="11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2</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3</w:t>
            </w:r>
          </w:p>
        </w:tc>
        <w:tc>
          <w:tcPr>
            <w:tcW w:w="11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4</w:t>
            </w:r>
          </w:p>
        </w:tc>
        <w:tc>
          <w:tcPr>
            <w:tcW w:w="1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5</w:t>
            </w:r>
          </w:p>
        </w:tc>
        <w:tc>
          <w:tcPr>
            <w:tcW w:w="11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6</w:t>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7</w:t>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8</w:t>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9</w:t>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10</w:t>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11</w:t>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bCs/>
                <w:color w:val="000000"/>
              </w:rPr>
              <w:t>12</w:t>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t>13</w:t>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sz w:val="24"/>
                <w:szCs w:val="24"/>
              </w:rPr>
            </w:pPr>
            <w:r>
              <w:rPr>
                <w:color w:val="000000"/>
                <w:sz w:val="24"/>
                <w:szCs w:val="24"/>
              </w:rPr>
              <w:t>14</w:t>
            </w:r>
          </w:p>
        </w:tc>
      </w:tr>
      <w:tr>
        <w:trPr/>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8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r>
        <w:trPr/>
        <w:tc>
          <w:tcPr>
            <w:tcW w:w="8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9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9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1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12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c>
          <w:tcPr>
            <w:tcW w:w="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sz w:val="24"/>
                <w:szCs w:val="24"/>
              </w:rPr>
            </w:pPr>
            <w:r>
              <w:rPr>
                <w:sz w:val="24"/>
                <w:szCs w:val="24"/>
              </w:rPr>
            </w:r>
          </w:p>
        </w:tc>
      </w:tr>
    </w:tbl>
    <w:p>
      <w:pPr>
        <w:pStyle w:val="Normal"/>
        <w:keepNext/>
        <w:numPr>
          <w:ilvl w:val="0"/>
          <w:numId w:val="0"/>
        </w:numPr>
        <w:outlineLvl w:val="3"/>
        <w:rPr>
          <w:bCs/>
          <w:color w:val="000000"/>
          <w:sz w:val="8"/>
          <w:szCs w:val="8"/>
          <w:shd w:fill="FFFFFF" w:val="clear"/>
        </w:rPr>
      </w:pPr>
      <w:r>
        <w:rPr>
          <w:bCs/>
          <w:color w:val="000000"/>
          <w:sz w:val="8"/>
          <w:szCs w:val="8"/>
          <w:shd w:fill="FFFFFF" w:val="clear"/>
        </w:rPr>
      </w:r>
    </w:p>
    <w:p>
      <w:pPr>
        <w:pStyle w:val="Normal"/>
        <w:keepNext/>
        <w:numPr>
          <w:ilvl w:val="0"/>
          <w:numId w:val="0"/>
        </w:numPr>
        <w:outlineLvl w:val="3"/>
        <w:rPr>
          <w:bCs/>
          <w:color w:val="000000"/>
          <w:sz w:val="24"/>
          <w:szCs w:val="24"/>
          <w:shd w:fill="FFFFFF" w:val="clear"/>
        </w:rPr>
      </w:pPr>
      <w:r>
        <w:rPr>
          <w:bCs/>
          <w:color w:val="000000"/>
          <w:sz w:val="24"/>
          <w:szCs w:val="24"/>
          <w:shd w:fill="FFFFFF" w:val="clear"/>
        </w:rPr>
        <w:t>3.2. Сведения о фактическом достижении  показателей, характеризующих объем работы</w:t>
      </w:r>
    </w:p>
    <w:p>
      <w:pPr>
        <w:pStyle w:val="Normal"/>
        <w:keepNext/>
        <w:numPr>
          <w:ilvl w:val="0"/>
          <w:numId w:val="0"/>
        </w:numPr>
        <w:outlineLvl w:val="3"/>
        <w:rPr>
          <w:bCs/>
          <w:color w:val="000000"/>
          <w:sz w:val="8"/>
          <w:szCs w:val="8"/>
          <w:shd w:fill="FFFFFF" w:val="clear"/>
        </w:rPr>
      </w:pPr>
      <w:r>
        <w:rPr>
          <w:bCs/>
          <w:color w:val="000000"/>
          <w:sz w:val="8"/>
          <w:szCs w:val="8"/>
          <w:shd w:fill="FFFFFF" w:val="clear"/>
        </w:rPr>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val="0000"/>
      </w:tblPr>
      <w:tblGrid>
        <w:gridCol w:w="757"/>
        <w:gridCol w:w="1233"/>
        <w:gridCol w:w="1158"/>
        <w:gridCol w:w="1147"/>
        <w:gridCol w:w="1147"/>
        <w:gridCol w:w="1149"/>
        <w:gridCol w:w="998"/>
        <w:gridCol w:w="853"/>
        <w:gridCol w:w="585"/>
        <w:gridCol w:w="1414"/>
        <w:gridCol w:w="1040"/>
        <w:gridCol w:w="1182"/>
        <w:gridCol w:w="1319"/>
        <w:gridCol w:w="870"/>
      </w:tblGrid>
      <w:tr>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Уни-кальный номер реестро-вой записи</w:t>
            </w:r>
          </w:p>
        </w:tc>
        <w:tc>
          <w:tcPr>
            <w:tcW w:w="3538"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содержание муниципальной услуги</w:t>
            </w:r>
          </w:p>
        </w:tc>
        <w:tc>
          <w:tcPr>
            <w:tcW w:w="229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характеризующий условия (формы) оказания муниципальной услуги</w:t>
            </w:r>
          </w:p>
        </w:tc>
        <w:tc>
          <w:tcPr>
            <w:tcW w:w="826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Показатель объема работы</w:t>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3538"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229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9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 показателя</w:t>
            </w:r>
          </w:p>
        </w:tc>
        <w:tc>
          <w:tcPr>
            <w:tcW w:w="14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единица измерения </w:t>
            </w:r>
          </w:p>
          <w:p>
            <w:pPr>
              <w:pStyle w:val="Normal"/>
              <w:widowControl w:val="false"/>
              <w:spacing w:lineRule="auto" w:line="216"/>
              <w:jc w:val="center"/>
              <w:rPr>
                <w:color w:val="000000"/>
              </w:rPr>
            </w:pPr>
            <w:r>
              <w:rPr>
                <w:bCs/>
                <w:color w:val="000000"/>
              </w:rPr>
              <w:t>по ОКЕИ</w:t>
            </w:r>
          </w:p>
        </w:tc>
        <w:tc>
          <w:tcPr>
            <w:tcW w:w="14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 xml:space="preserve">утверждено </w:t>
            </w:r>
          </w:p>
          <w:p>
            <w:pPr>
              <w:pStyle w:val="Normal"/>
              <w:widowControl w:val="false"/>
              <w:spacing w:lineRule="auto" w:line="216"/>
              <w:jc w:val="center"/>
              <w:rPr>
                <w:bCs/>
                <w:color w:val="000000"/>
              </w:rPr>
            </w:pPr>
            <w:r>
              <w:rPr>
                <w:bCs/>
                <w:color w:val="000000"/>
              </w:rPr>
              <w:t xml:space="preserve">в муници-пальном задании </w:t>
            </w:r>
          </w:p>
          <w:p>
            <w:pPr>
              <w:pStyle w:val="Normal"/>
              <w:widowControl w:val="false"/>
              <w:spacing w:lineRule="auto" w:line="216"/>
              <w:jc w:val="center"/>
              <w:rPr>
                <w:color w:val="000000"/>
              </w:rPr>
            </w:pPr>
            <w:r>
              <w:rPr>
                <w:bCs/>
                <w:color w:val="000000"/>
              </w:rPr>
              <w:t>на год</w:t>
            </w:r>
          </w:p>
        </w:tc>
        <w:tc>
          <w:tcPr>
            <w:tcW w:w="10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испол-</w:t>
            </w:r>
          </w:p>
          <w:p>
            <w:pPr>
              <w:pStyle w:val="Normal"/>
              <w:widowControl w:val="false"/>
              <w:spacing w:lineRule="auto" w:line="216"/>
              <w:jc w:val="center"/>
              <w:rPr>
                <w:color w:val="000000"/>
              </w:rPr>
            </w:pPr>
            <w:r>
              <w:rPr>
                <w:bCs/>
                <w:color w:val="000000"/>
              </w:rPr>
              <w:t>нено на отчетную дату</w:t>
            </w:r>
          </w:p>
        </w:tc>
        <w:tc>
          <w:tcPr>
            <w:tcW w:w="11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допустимое (возможное) отклонение</w:t>
            </w:r>
          </w:p>
        </w:tc>
        <w:tc>
          <w:tcPr>
            <w:tcW w:w="13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отклонение, превышающее допустимое (возможное) значение</w:t>
            </w:r>
          </w:p>
        </w:tc>
        <w:tc>
          <w:tcPr>
            <w:tcW w:w="8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причина</w:t>
            </w:r>
          </w:p>
          <w:p>
            <w:pPr>
              <w:pStyle w:val="Normal"/>
              <w:widowControl w:val="false"/>
              <w:spacing w:lineRule="auto" w:line="216"/>
              <w:jc w:val="center"/>
              <w:rPr>
                <w:color w:val="000000"/>
              </w:rPr>
            </w:pPr>
            <w:r>
              <w:rPr>
                <w:color w:val="000000"/>
              </w:rPr>
              <w:t>отклоне-ния</w:t>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bCs/>
                <w:color w:val="000000"/>
              </w:rPr>
            </w:pPr>
            <w:r>
              <w:rPr>
                <w:bCs/>
                <w:color w:val="000000"/>
              </w:rPr>
              <w:t>___________</w:t>
            </w:r>
          </w:p>
          <w:p>
            <w:pPr>
              <w:pStyle w:val="Normal"/>
              <w:widowControl w:val="false"/>
              <w:spacing w:lineRule="auto" w:line="216"/>
              <w:jc w:val="center"/>
              <w:rPr>
                <w:color w:val="000000"/>
              </w:rPr>
            </w:pPr>
            <w:r>
              <w:rPr>
                <w:bCs/>
                <w:color w:val="000000"/>
              </w:rPr>
              <w:t>(наимено-вание</w:t>
            </w:r>
          </w:p>
          <w:p>
            <w:pPr>
              <w:pStyle w:val="Normal"/>
              <w:widowControl w:val="false"/>
              <w:spacing w:lineRule="auto" w:line="216"/>
              <w:jc w:val="center"/>
              <w:rPr>
                <w:color w:val="000000"/>
              </w:rPr>
            </w:pPr>
            <w:r>
              <w:rPr>
                <w:bCs/>
                <w:color w:val="000000"/>
              </w:rPr>
              <w:t>показателя)</w:t>
            </w:r>
          </w:p>
        </w:tc>
        <w:tc>
          <w:tcPr>
            <w:tcW w:w="9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наимено-вание</w:t>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код</w:t>
            </w:r>
          </w:p>
        </w:tc>
        <w:tc>
          <w:tcPr>
            <w:tcW w:w="14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04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1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13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c>
          <w:tcPr>
            <w:tcW w:w="8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r>
          </w:p>
        </w:tc>
      </w:tr>
      <w:tr>
        <w:trPr/>
        <w:tc>
          <w:tcPr>
            <w:tcW w:w="7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w:t>
            </w:r>
          </w:p>
        </w:tc>
        <w:tc>
          <w:tcPr>
            <w:tcW w:w="12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2</w:t>
            </w:r>
          </w:p>
        </w:tc>
        <w:tc>
          <w:tcPr>
            <w:tcW w:w="1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3</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4</w:t>
            </w:r>
          </w:p>
        </w:tc>
        <w:tc>
          <w:tcPr>
            <w:tcW w:w="11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5</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6</w:t>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7</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8</w:t>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9</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10</w:t>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11</w:t>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bCs/>
                <w:color w:val="000000"/>
              </w:rPr>
              <w:t>12</w:t>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13</w:t>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jc w:val="center"/>
              <w:rPr>
                <w:color w:val="000000"/>
              </w:rPr>
            </w:pPr>
            <w:r>
              <w:rPr>
                <w:color w:val="000000"/>
              </w:rPr>
              <w:t>14</w:t>
            </w:r>
          </w:p>
        </w:tc>
      </w:tr>
      <w:tr>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r>
        <w:trPr/>
        <w:tc>
          <w:tcPr>
            <w:tcW w:w="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r>
        <w:trPr/>
        <w:tc>
          <w:tcPr>
            <w:tcW w:w="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23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5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9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5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0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1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1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c>
          <w:tcPr>
            <w:tcW w:w="8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widowControl w:val="false"/>
              <w:spacing w:lineRule="auto" w:line="216"/>
              <w:rPr/>
            </w:pPr>
            <w:r>
              <w:rPr/>
            </w:r>
          </w:p>
        </w:tc>
      </w:tr>
    </w:tbl>
    <w:p>
      <w:pPr>
        <w:pStyle w:val="Normal"/>
        <w:widowControl w:val="false"/>
        <w:ind w:left="709" w:hanging="0"/>
        <w:rPr>
          <w:sz w:val="8"/>
          <w:szCs w:val="8"/>
        </w:rPr>
      </w:pPr>
      <w:r>
        <w:rPr>
          <w:sz w:val="8"/>
          <w:szCs w:val="8"/>
        </w:rPr>
      </w:r>
    </w:p>
    <w:p>
      <w:pPr>
        <w:pStyle w:val="Normal"/>
        <w:widowControl w:val="false"/>
        <w:ind w:left="709" w:hanging="0"/>
        <w:rPr>
          <w:sz w:val="24"/>
          <w:szCs w:val="24"/>
        </w:rPr>
      </w:pPr>
      <w:r>
        <w:rPr>
          <w:sz w:val="24"/>
          <w:szCs w:val="24"/>
        </w:rPr>
        <w:t>Руководитель (уполномоченное лицо)      ____________________       ____________________         _______________________________</w:t>
      </w:r>
    </w:p>
    <w:p>
      <w:pPr>
        <w:pStyle w:val="Normal"/>
        <w:widowControl w:val="false"/>
        <w:ind w:left="709" w:hanging="0"/>
        <w:rPr>
          <w:sz w:val="24"/>
          <w:szCs w:val="24"/>
        </w:rPr>
      </w:pPr>
      <w:r>
        <w:rPr>
          <w:sz w:val="24"/>
          <w:szCs w:val="24"/>
        </w:rPr>
        <w:t xml:space="preserve">                                                                                   </w:t>
      </w:r>
      <w:r>
        <w:rPr>
          <w:sz w:val="24"/>
          <w:szCs w:val="24"/>
        </w:rPr>
        <w:t>(должность)                           (подпись)                                      (расшифровка подписи)</w:t>
      </w:r>
    </w:p>
    <w:p>
      <w:pPr>
        <w:pStyle w:val="Normal"/>
        <w:widowControl w:val="false"/>
        <w:ind w:left="709" w:hanging="0"/>
        <w:rPr>
          <w:sz w:val="24"/>
          <w:szCs w:val="24"/>
        </w:rPr>
      </w:pPr>
      <w:r>
        <w:rPr>
          <w:sz w:val="24"/>
          <w:szCs w:val="24"/>
        </w:rPr>
        <w:t>« _________ » __________________________________ 20___ г.</w:t>
      </w:r>
    </w:p>
    <w:p>
      <w:pPr>
        <w:pStyle w:val="Normal"/>
        <w:widowControl w:val="false"/>
        <w:ind w:left="709" w:hanging="0"/>
        <w:rPr>
          <w:sz w:val="8"/>
          <w:szCs w:val="8"/>
        </w:rPr>
      </w:pPr>
      <w:r>
        <w:rPr>
          <w:sz w:val="8"/>
          <w:szCs w:val="8"/>
        </w:rPr>
      </w:r>
    </w:p>
    <w:p>
      <w:pPr>
        <w:pStyle w:val="Normal"/>
        <w:widowControl w:val="false"/>
        <w:jc w:val="both"/>
        <w:rPr>
          <w:color w:val="FF0000"/>
          <w:sz w:val="24"/>
          <w:szCs w:val="24"/>
          <w:shd w:fill="FFFFFF" w:val="clear"/>
        </w:rPr>
      </w:pPr>
      <w:r>
        <w:rPr>
          <w:sz w:val="24"/>
          <w:szCs w:val="24"/>
          <w:shd w:fill="FFFFFF" w:val="clear"/>
          <w:vertAlign w:val="superscript"/>
        </w:rPr>
        <w:t xml:space="preserve">   </w:t>
      </w:r>
      <w:r>
        <w:rPr>
          <w:sz w:val="24"/>
          <w:szCs w:val="24"/>
          <w:shd w:fill="FFFFFF" w:val="clear"/>
          <w:vertAlign w:val="superscript"/>
        </w:rPr>
        <w:t>1)</w:t>
      </w:r>
      <w:r>
        <w:rPr>
          <w:sz w:val="24"/>
          <w:szCs w:val="24"/>
          <w:shd w:fill="FFFFFF" w:val="clear"/>
        </w:rPr>
        <w:t xml:space="preserve"> Номер</w:t>
      </w:r>
      <w:r>
        <w:rPr>
          <w:color w:val="FF0000"/>
          <w:sz w:val="24"/>
          <w:szCs w:val="24"/>
          <w:shd w:fill="FFFFFF" w:val="clear"/>
        </w:rPr>
        <w:t xml:space="preserve"> </w:t>
      </w:r>
      <w:r>
        <w:rPr>
          <w:sz w:val="24"/>
          <w:szCs w:val="24"/>
          <w:shd w:fill="FFFFFF" w:val="clear"/>
        </w:rPr>
        <w:t>муниципального задания присваивается по порядку</w:t>
      </w:r>
    </w:p>
    <w:p>
      <w:pPr>
        <w:pStyle w:val="Normal"/>
        <w:widowControl w:val="false"/>
        <w:jc w:val="both"/>
        <w:rPr>
          <w:sz w:val="24"/>
          <w:szCs w:val="24"/>
        </w:rPr>
      </w:pPr>
      <w:r>
        <w:rPr>
          <w:color w:val="000000"/>
          <w:sz w:val="24"/>
          <w:szCs w:val="24"/>
          <w:shd w:fill="FFFFFF" w:val="clear"/>
          <w:vertAlign w:val="superscript"/>
        </w:rPr>
        <w:t xml:space="preserve">   </w:t>
      </w:r>
      <w:r>
        <w:rPr>
          <w:color w:val="000000"/>
          <w:sz w:val="24"/>
          <w:szCs w:val="24"/>
          <w:shd w:fill="FFFFFF" w:val="clear"/>
          <w:vertAlign w:val="superscript"/>
        </w:rPr>
        <w:t>2)</w:t>
      </w:r>
      <w:r>
        <w:rPr>
          <w:color w:val="000000"/>
          <w:sz w:val="24"/>
          <w:szCs w:val="24"/>
          <w:shd w:fill="FFFFFF" w:val="clear"/>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pPr>
        <w:pStyle w:val="Normal"/>
        <w:widowControl w:val="false"/>
        <w:jc w:val="both"/>
        <w:rPr>
          <w:color w:val="000000"/>
          <w:sz w:val="24"/>
          <w:szCs w:val="24"/>
        </w:rPr>
      </w:pPr>
      <w:r>
        <w:rPr>
          <w:sz w:val="24"/>
          <w:szCs w:val="24"/>
          <w:vertAlign w:val="superscript"/>
        </w:rPr>
        <w:t xml:space="preserve">3) </w:t>
      </w:r>
      <w:r>
        <w:rPr>
          <w:sz w:val="24"/>
          <w:szCs w:val="24"/>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pPr>
        <w:pStyle w:val="Normal"/>
        <w:ind w:left="5103" w:hanging="0"/>
        <w:jc w:val="center"/>
        <w:rPr>
          <w:color w:val="000000"/>
          <w:sz w:val="28"/>
          <w:szCs w:val="28"/>
        </w:rPr>
      </w:pPr>
      <w:r>
        <w:rPr/>
        <mc:AlternateContent>
          <mc:Choice Requires="wps">
            <w:drawing>
              <wp:anchor behindDoc="1" distT="0" distB="0" distL="63500" distR="63500" simplePos="0" locked="0" layoutInCell="1" allowOverlap="1" relativeHeight="16">
                <wp:simplePos x="0" y="0"/>
                <wp:positionH relativeFrom="page">
                  <wp:posOffset>4399915</wp:posOffset>
                </wp:positionH>
                <wp:positionV relativeFrom="page">
                  <wp:posOffset>995045</wp:posOffset>
                </wp:positionV>
                <wp:extent cx="1861820" cy="87630"/>
                <wp:effectExtent l="0" t="0" r="0" b="0"/>
                <wp:wrapNone/>
                <wp:docPr id="31" name=""/>
                <a:graphic xmlns:a="http://schemas.openxmlformats.org/drawingml/2006/main">
                  <a:graphicData uri="http://schemas.microsoft.com/office/word/2010/wordprocessingShape">
                    <wps:wsp>
                      <wps:cNvSpPr/>
                      <wps:spPr>
                        <a:xfrm>
                          <a:off x="0" y="0"/>
                          <a:ext cx="1861200" cy="87120"/>
                        </a:xfrm>
                        <a:prstGeom prst="rect">
                          <a:avLst/>
                        </a:prstGeom>
                        <a:noFill/>
                        <a:ln>
                          <a:noFill/>
                        </a:ln>
                      </wps:spPr>
                      <wps:style>
                        <a:lnRef idx="0"/>
                        <a:fillRef idx="0"/>
                        <a:effectRef idx="0"/>
                        <a:fontRef idx="minor"/>
                      </wps:style>
                      <wps:txbx>
                        <w:txbxContent>
                          <w:p>
                            <w:pPr>
                              <w:pStyle w:val="Style41"/>
                              <w:shd w:val="clear" w:color="auto" w:fill="auto"/>
                              <w:spacing w:lineRule="auto" w:line="240"/>
                              <w:rPr>
                                <w:color w:val="000000"/>
                              </w:rPr>
                            </w:pPr>
                            <w:r>
                              <w:rPr>
                                <w:color w:val="000000"/>
                              </w:rPr>
                            </w:r>
                          </w:p>
                        </w:txbxContent>
                      </wps:txbx>
                      <wps:bodyPr lIns="0" rIns="0" tIns="0" bIns="0">
                        <a:noAutofit/>
                      </wps:bodyPr>
                    </wps:wsp>
                  </a:graphicData>
                </a:graphic>
              </wp:anchor>
            </w:drawing>
          </mc:Choice>
          <mc:Fallback>
            <w:pict>
              <v:rect id="shape_0" stroked="f" style="position:absolute;margin-left:346.45pt;margin-top:78.35pt;width:146.5pt;height:6.8pt;mso-position-horizontal-relative:page;mso-position-vertical-relative:page">
                <w10:wrap type="none"/>
                <v:fill on="false" o:detectmouseclick="t"/>
                <v:stroke color="#3465a4" joinstyle="round" endcap="flat"/>
                <v:textbox>
                  <w:txbxContent>
                    <w:p>
                      <w:pPr>
                        <w:pStyle w:val="Style41"/>
                        <w:shd w:val="clear" w:color="auto" w:fill="auto"/>
                        <w:spacing w:lineRule="auto" w:line="240"/>
                        <w:rPr>
                          <w:color w:val="000000"/>
                        </w:rPr>
                      </w:pPr>
                      <w:r>
                        <w:rPr>
                          <w:color w:val="000000"/>
                        </w:rPr>
                      </w:r>
                    </w:p>
                  </w:txbxContent>
                </v:textbox>
              </v:rect>
            </w:pict>
          </mc:Fallback>
        </mc:AlternateContent>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r>
    </w:p>
    <w:p>
      <w:pPr>
        <w:pStyle w:val="Normal"/>
        <w:ind w:left="5103" w:hanging="0"/>
        <w:jc w:val="center"/>
        <w:rPr>
          <w:color w:val="000000"/>
          <w:sz w:val="28"/>
          <w:szCs w:val="28"/>
        </w:rPr>
      </w:pPr>
      <w:r>
        <w:rPr>
          <w:color w:val="000000"/>
          <w:sz w:val="28"/>
          <w:szCs w:val="28"/>
        </w:rPr>
        <w:t>Приложение № 3</w:t>
      </w:r>
    </w:p>
    <w:p>
      <w:pPr>
        <w:pStyle w:val="Normal"/>
        <w:ind w:left="5103" w:hanging="0"/>
        <w:jc w:val="center"/>
        <w:rPr>
          <w:color w:val="000000"/>
          <w:sz w:val="28"/>
          <w:szCs w:val="28"/>
        </w:rPr>
      </w:pPr>
      <w:r>
        <w:rPr>
          <w:color w:val="000000"/>
          <w:sz w:val="28"/>
          <w:szCs w:val="28"/>
        </w:rPr>
        <w:t xml:space="preserve">к Положению о порядке формирования муниципального задания на оказание муниципальных услуг (выполнение работ) </w:t>
        <w:br/>
        <w:t xml:space="preserve">в отношении муниципальных учреждений Краснополянского сельского поселения Песчанокопского района </w:t>
        <w:br/>
        <w:t>и финансового обеспечения выполнения муниципального задания</w:t>
      </w:r>
    </w:p>
    <w:p>
      <w:pPr>
        <w:pStyle w:val="Normal"/>
        <w:jc w:val="center"/>
        <w:rPr>
          <w:color w:val="000000"/>
          <w:sz w:val="28"/>
          <w:szCs w:val="28"/>
        </w:rPr>
      </w:pPr>
      <w:r>
        <w:rPr>
          <w:color w:val="000000"/>
          <w:sz w:val="28"/>
          <w:szCs w:val="28"/>
        </w:rPr>
      </w:r>
    </w:p>
    <w:p>
      <w:pPr>
        <w:pStyle w:val="Normal"/>
        <w:jc w:val="right"/>
        <w:rPr>
          <w:color w:val="000000"/>
          <w:sz w:val="28"/>
          <w:szCs w:val="28"/>
        </w:rPr>
      </w:pPr>
      <w:r>
        <w:rPr>
          <w:color w:val="000000"/>
          <w:sz w:val="28"/>
          <w:szCs w:val="28"/>
        </w:rPr>
      </w:r>
    </w:p>
    <w:p>
      <w:pPr>
        <w:pStyle w:val="Normal"/>
        <w:jc w:val="center"/>
        <w:rPr>
          <w:bCs/>
          <w:color w:val="000000"/>
          <w:sz w:val="28"/>
          <w:szCs w:val="28"/>
        </w:rPr>
      </w:pPr>
      <w:bookmarkStart w:id="7" w:name="Par2244"/>
      <w:bookmarkEnd w:id="7"/>
      <w:r>
        <w:rPr>
          <w:bCs/>
          <w:color w:val="000000"/>
          <w:sz w:val="28"/>
          <w:szCs w:val="28"/>
        </w:rPr>
        <w:t>ПРИМЕРНАЯ ФОРМА</w:t>
      </w:r>
    </w:p>
    <w:p>
      <w:pPr>
        <w:pStyle w:val="Normal"/>
        <w:jc w:val="center"/>
        <w:rPr>
          <w:bCs/>
          <w:color w:val="000000"/>
          <w:sz w:val="28"/>
          <w:szCs w:val="28"/>
        </w:rPr>
      </w:pPr>
      <w:r>
        <w:rPr>
          <w:bCs/>
          <w:color w:val="000000"/>
          <w:sz w:val="28"/>
          <w:szCs w:val="28"/>
        </w:rPr>
        <w:t xml:space="preserve">соглашения о порядке и условиях предоставления субсидии </w:t>
        <w:br/>
        <w:t xml:space="preserve">на финансовое обеспечение выполнения муниципального </w:t>
        <w:br/>
        <w:t>задания на оказание муниципальных услуг (выполнение работ)</w:t>
      </w:r>
    </w:p>
    <w:p>
      <w:pPr>
        <w:pStyle w:val="Normal"/>
        <w:jc w:val="center"/>
        <w:rPr>
          <w:color w:val="000000"/>
          <w:sz w:val="28"/>
          <w:szCs w:val="28"/>
        </w:rPr>
      </w:pPr>
      <w:r>
        <w:rPr>
          <w:color w:val="000000"/>
          <w:sz w:val="28"/>
          <w:szCs w:val="28"/>
        </w:rPr>
      </w:r>
    </w:p>
    <w:p>
      <w:pPr>
        <w:pStyle w:val="Normal"/>
        <w:jc w:val="center"/>
        <w:rPr>
          <w:sz w:val="28"/>
          <w:szCs w:val="28"/>
        </w:rPr>
      </w:pPr>
      <w:r>
        <w:rPr>
          <w:sz w:val="28"/>
          <w:szCs w:val="28"/>
        </w:rPr>
        <w:t>г. ___________________                                       « ____ » ______________ 20___г .</w:t>
      </w:r>
    </w:p>
    <w:p>
      <w:pPr>
        <w:pStyle w:val="Normal"/>
        <w:jc w:val="both"/>
        <w:rPr>
          <w:sz w:val="28"/>
          <w:szCs w:val="28"/>
        </w:rPr>
      </w:pPr>
      <w:r>
        <w:rPr>
          <w:sz w:val="28"/>
          <w:szCs w:val="28"/>
        </w:rPr>
      </w:r>
    </w:p>
    <w:p>
      <w:pPr>
        <w:pStyle w:val="Normal"/>
        <w:jc w:val="both"/>
        <w:rPr>
          <w:rFonts w:eastAsia="Calibri"/>
          <w:sz w:val="28"/>
          <w:szCs w:val="28"/>
          <w:lang w:eastAsia="en-US"/>
        </w:rPr>
      </w:pPr>
      <w:r>
        <w:rPr>
          <w:rFonts w:eastAsia="Calibri"/>
          <w:sz w:val="28"/>
          <w:szCs w:val="28"/>
          <w:lang w:eastAsia="en-US"/>
        </w:rPr>
        <w:t>_____________________________________________________________________</w:t>
      </w:r>
    </w:p>
    <w:p>
      <w:pPr>
        <w:pStyle w:val="Normal"/>
        <w:jc w:val="center"/>
        <w:rPr>
          <w:rFonts w:eastAsia="Calibri"/>
          <w:sz w:val="24"/>
          <w:szCs w:val="24"/>
          <w:lang w:eastAsia="en-US"/>
        </w:rPr>
      </w:pPr>
      <w:r>
        <w:rPr>
          <w:rFonts w:eastAsia="Calibri"/>
          <w:sz w:val="24"/>
          <w:szCs w:val="24"/>
          <w:lang w:eastAsia="en-US"/>
        </w:rPr>
        <w:t xml:space="preserve">(наименование органа исполнительной власти Краснополянского сельского поселения Песчанокопского района, </w:t>
        <w:br/>
        <w:t xml:space="preserve">осуществляющего функции и полномочия учредителя муниципального </w:t>
        <w:br/>
        <w:t>бюджетного (автономного) учреждения Краснополянского сельского поселения Песчанокопского района)</w:t>
      </w:r>
    </w:p>
    <w:p>
      <w:pPr>
        <w:pStyle w:val="Normal"/>
        <w:jc w:val="center"/>
        <w:rPr>
          <w:rFonts w:eastAsia="Calibri"/>
          <w:sz w:val="28"/>
          <w:szCs w:val="28"/>
          <w:lang w:eastAsia="en-US"/>
        </w:rPr>
      </w:pPr>
      <w:r>
        <w:rPr>
          <w:rFonts w:eastAsia="Calibri"/>
          <w:sz w:val="28"/>
          <w:szCs w:val="28"/>
          <w:lang w:eastAsia="en-US"/>
        </w:rPr>
      </w:r>
    </w:p>
    <w:p>
      <w:pPr>
        <w:pStyle w:val="Normal"/>
        <w:jc w:val="both"/>
        <w:rPr>
          <w:rFonts w:eastAsia="Calibri"/>
          <w:sz w:val="28"/>
          <w:szCs w:val="28"/>
          <w:lang w:eastAsia="en-US"/>
        </w:rPr>
      </w:pPr>
      <w:r>
        <w:rPr>
          <w:rFonts w:eastAsia="Calibri"/>
          <w:sz w:val="28"/>
          <w:szCs w:val="28"/>
          <w:lang w:eastAsia="en-US"/>
        </w:rPr>
        <w:t>(далее – Учредитель) в лице руководителя ________________________________,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(Ф.И.О.)</w:t>
      </w:r>
    </w:p>
    <w:p>
      <w:pPr>
        <w:pStyle w:val="Normal"/>
        <w:jc w:val="both"/>
        <w:rPr>
          <w:rFonts w:eastAsia="Calibri"/>
          <w:sz w:val="28"/>
          <w:szCs w:val="28"/>
          <w:lang w:eastAsia="en-US"/>
        </w:rPr>
      </w:pPr>
      <w:r>
        <w:rPr>
          <w:rFonts w:eastAsia="Calibri"/>
          <w:sz w:val="28"/>
          <w:szCs w:val="28"/>
          <w:lang w:eastAsia="en-US"/>
        </w:rPr>
        <w:t>действующего на основании ____________________________________________,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(наименование, дата, номер нормативного правового акта)</w:t>
        <w:tab/>
      </w:r>
    </w:p>
    <w:p>
      <w:pPr>
        <w:pStyle w:val="Normal"/>
        <w:jc w:val="both"/>
        <w:rPr>
          <w:rFonts w:eastAsia="Calibri"/>
          <w:sz w:val="28"/>
          <w:szCs w:val="28"/>
          <w:lang w:eastAsia="en-US"/>
        </w:rPr>
      </w:pPr>
      <w:r>
        <w:rPr>
          <w:rFonts w:eastAsia="Calibri"/>
          <w:sz w:val="28"/>
          <w:szCs w:val="28"/>
          <w:lang w:eastAsia="en-US"/>
        </w:rPr>
        <w:t>с одной стороны, ______________________________________________________</w:t>
      </w:r>
    </w:p>
    <w:p>
      <w:pPr>
        <w:pStyle w:val="Normal"/>
        <w:jc w:val="both"/>
        <w:rPr>
          <w:rFonts w:eastAsia="Calibri"/>
          <w:sz w:val="28"/>
          <w:szCs w:val="28"/>
          <w:lang w:eastAsia="en-US"/>
        </w:rPr>
      </w:pPr>
      <w:r>
        <w:rPr>
          <w:rFonts w:eastAsia="Calibri"/>
          <w:sz w:val="28"/>
          <w:szCs w:val="28"/>
          <w:lang w:eastAsia="en-US"/>
        </w:rPr>
        <w:t>_____________________________________________________________________</w:t>
      </w:r>
    </w:p>
    <w:p>
      <w:pPr>
        <w:pStyle w:val="Normal"/>
        <w:jc w:val="center"/>
        <w:rPr>
          <w:rFonts w:eastAsia="Calibri"/>
          <w:sz w:val="24"/>
          <w:szCs w:val="24"/>
          <w:lang w:eastAsia="en-US"/>
        </w:rPr>
      </w:pPr>
      <w:r>
        <w:rPr>
          <w:rFonts w:eastAsia="Calibri"/>
          <w:sz w:val="24"/>
          <w:szCs w:val="24"/>
          <w:lang w:eastAsia="en-US"/>
        </w:rPr>
        <w:t>(наименование муниципального бюджетного (автономного) учреждения Краснополянского сельского поселения Песчанокопского района)</w:t>
      </w:r>
    </w:p>
    <w:p>
      <w:pPr>
        <w:pStyle w:val="Normal"/>
        <w:ind w:right="140" w:hanging="0"/>
        <w:jc w:val="both"/>
        <w:rPr>
          <w:rFonts w:eastAsia="Calibri"/>
          <w:sz w:val="28"/>
          <w:szCs w:val="28"/>
          <w:lang w:eastAsia="en-US"/>
        </w:rPr>
      </w:pPr>
      <w:r>
        <w:rPr>
          <w:rFonts w:eastAsia="Calibri"/>
          <w:sz w:val="28"/>
          <w:szCs w:val="28"/>
          <w:lang w:eastAsia="en-US"/>
        </w:rPr>
        <w:t>(далее – Учреждение) в лице руководителя 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(Ф.И.О.)</w:t>
      </w:r>
    </w:p>
    <w:p>
      <w:pPr>
        <w:pStyle w:val="Normal"/>
        <w:jc w:val="both"/>
        <w:rPr>
          <w:rFonts w:eastAsia="Calibri"/>
          <w:sz w:val="28"/>
          <w:szCs w:val="28"/>
          <w:lang w:eastAsia="en-US"/>
        </w:rPr>
      </w:pPr>
      <w:r>
        <w:rPr>
          <w:rFonts w:eastAsia="Calibri"/>
          <w:sz w:val="28"/>
          <w:szCs w:val="28"/>
          <w:lang w:eastAsia="en-US"/>
        </w:rPr>
        <w:t>действующего на основании ____________________________________________,</w:t>
      </w:r>
    </w:p>
    <w:p>
      <w:pPr>
        <w:pStyle w:val="Normal"/>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(наименование, дата, номер правового акта)</w:t>
      </w:r>
    </w:p>
    <w:p>
      <w:pPr>
        <w:pStyle w:val="Normal"/>
        <w:tabs>
          <w:tab w:val="left" w:pos="9356" w:leader="none"/>
        </w:tabs>
        <w:jc w:val="both"/>
        <w:rPr>
          <w:rFonts w:eastAsia="Calibri"/>
          <w:sz w:val="28"/>
          <w:szCs w:val="28"/>
          <w:lang w:eastAsia="en-US"/>
        </w:rPr>
      </w:pPr>
      <w:r>
        <w:rPr>
          <w:rFonts w:eastAsia="Calibri"/>
          <w:sz w:val="28"/>
          <w:szCs w:val="28"/>
          <w:lang w:eastAsia="en-US"/>
        </w:rPr>
        <w:t>с другой стороны, вместе именуемые Сторонами, заключили настоящее Соглашение о нижеследующем.</w:t>
      </w:r>
    </w:p>
    <w:p>
      <w:pPr>
        <w:pStyle w:val="Normal"/>
        <w:jc w:val="center"/>
        <w:rPr>
          <w:color w:val="000000"/>
          <w:sz w:val="28"/>
          <w:szCs w:val="28"/>
        </w:rPr>
      </w:pPr>
      <w:bookmarkStart w:id="8" w:name="Par2273"/>
      <w:bookmarkStart w:id="9" w:name="Par2273"/>
      <w:bookmarkEnd w:id="9"/>
      <w:r>
        <w:rPr>
          <w:color w:val="000000"/>
          <w:sz w:val="28"/>
          <w:szCs w:val="28"/>
        </w:rPr>
      </w:r>
    </w:p>
    <w:p>
      <w:pPr>
        <w:pStyle w:val="Normal"/>
        <w:jc w:val="center"/>
        <w:rPr>
          <w:color w:val="000000"/>
          <w:sz w:val="28"/>
          <w:szCs w:val="28"/>
        </w:rPr>
      </w:pPr>
      <w:r>
        <w:rPr>
          <w:color w:val="000000"/>
          <w:sz w:val="28"/>
          <w:szCs w:val="28"/>
        </w:rPr>
        <w:t>1. Предмет Соглашения</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Предметом настоящего Соглашения является определение порядка и условий предоставления Учредителем Учреждению субсидии из местного бюджета на финансовое обеспечение выполнения муниципального задания на оказание муниципальных услуг (выполнение работ) (далее – муниципальное задание).</w:t>
      </w:r>
    </w:p>
    <w:p>
      <w:pPr>
        <w:pStyle w:val="Normal"/>
        <w:jc w:val="center"/>
        <w:rPr>
          <w:color w:val="000000"/>
          <w:sz w:val="28"/>
          <w:szCs w:val="28"/>
        </w:rPr>
      </w:pPr>
      <w:bookmarkStart w:id="10" w:name="Par2277"/>
      <w:bookmarkStart w:id="11" w:name="Par2277"/>
      <w:bookmarkEnd w:id="11"/>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t>2. Права и обязанности Сторон</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2.1. Учредитель обязуется:</w:t>
      </w:r>
    </w:p>
    <w:p>
      <w:pPr>
        <w:pStyle w:val="Normal"/>
        <w:ind w:firstLine="709"/>
        <w:jc w:val="both"/>
        <w:rPr>
          <w:strike/>
          <w:color w:val="000000"/>
          <w:sz w:val="28"/>
          <w:szCs w:val="28"/>
        </w:rPr>
      </w:pPr>
      <w:r>
        <w:rPr>
          <w:color w:val="000000"/>
          <w:sz w:val="28"/>
          <w:szCs w:val="28"/>
        </w:rPr>
        <w:t>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финансовом обеспечении выполнения муниципального задания, утвержденным постановлением Администрации Краснополянского сельского поселения Песчанокопского района  от _______________ № ______ «О порядке формирования муниципального задания на оказание  муниципальных услуг (выполнение работ) в отношении муниципальных учреждений Краснополянского сельского поселения Песчанокопского района и финансового обеспечения выполнения муниципального задания».</w:t>
      </w:r>
    </w:p>
    <w:p>
      <w:pPr>
        <w:pStyle w:val="Normal"/>
        <w:ind w:firstLine="709"/>
        <w:jc w:val="both"/>
        <w:rPr>
          <w:color w:val="000000"/>
          <w:sz w:val="28"/>
          <w:szCs w:val="28"/>
        </w:rPr>
      </w:pPr>
      <w:r>
        <w:rPr>
          <w:color w:val="000000"/>
          <w:sz w:val="28"/>
          <w:szCs w:val="28"/>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pPr>
        <w:pStyle w:val="Normal"/>
        <w:ind w:firstLine="709"/>
        <w:jc w:val="both"/>
        <w:rPr>
          <w:color w:val="000000"/>
          <w:sz w:val="28"/>
          <w:szCs w:val="28"/>
        </w:rPr>
      </w:pPr>
      <w:r>
        <w:rPr>
          <w:color w:val="000000"/>
          <w:sz w:val="28"/>
          <w:szCs w:val="28"/>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pPr>
        <w:pStyle w:val="Normal"/>
        <w:ind w:firstLine="709"/>
        <w:jc w:val="both"/>
        <w:rPr>
          <w:color w:val="000000"/>
          <w:sz w:val="28"/>
          <w:szCs w:val="28"/>
        </w:rPr>
      </w:pPr>
      <w:r>
        <w:rPr>
          <w:color w:val="000000"/>
          <w:sz w:val="28"/>
          <w:szCs w:val="28"/>
        </w:rPr>
        <w:t>2.2. Учредитель вправе:</w:t>
      </w:r>
    </w:p>
    <w:p>
      <w:pPr>
        <w:pStyle w:val="Normal"/>
        <w:ind w:firstLine="709"/>
        <w:jc w:val="both"/>
        <w:rPr>
          <w:color w:val="000000"/>
          <w:sz w:val="28"/>
          <w:szCs w:val="28"/>
        </w:rPr>
      </w:pPr>
      <w:r>
        <w:rPr>
          <w:color w:val="000000"/>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pPr>
        <w:pStyle w:val="Normal"/>
        <w:ind w:firstLine="709"/>
        <w:jc w:val="both"/>
        <w:rPr>
          <w:color w:val="000000"/>
          <w:sz w:val="28"/>
          <w:szCs w:val="28"/>
        </w:rPr>
      </w:pPr>
      <w:r>
        <w:rPr>
          <w:color w:val="000000"/>
          <w:sz w:val="28"/>
          <w:szCs w:val="28"/>
        </w:rPr>
        <w:t>2.3. Учреждение обязуется:</w:t>
      </w:r>
    </w:p>
    <w:p>
      <w:pPr>
        <w:pStyle w:val="Normal"/>
        <w:ind w:firstLine="709"/>
        <w:jc w:val="both"/>
        <w:rPr>
          <w:color w:val="000000"/>
          <w:sz w:val="28"/>
          <w:szCs w:val="28"/>
        </w:rPr>
      </w:pPr>
      <w:r>
        <w:rPr>
          <w:color w:val="000000"/>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pPr>
        <w:pStyle w:val="Normal"/>
        <w:ind w:firstLine="709"/>
        <w:jc w:val="both"/>
        <w:rPr>
          <w:color w:val="000000"/>
          <w:sz w:val="28"/>
          <w:szCs w:val="28"/>
        </w:rPr>
      </w:pPr>
      <w:r>
        <w:rPr>
          <w:color w:val="000000"/>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pPr>
        <w:pStyle w:val="Normal"/>
        <w:ind w:firstLine="709"/>
        <w:jc w:val="both"/>
        <w:rPr>
          <w:color w:val="000000"/>
          <w:sz w:val="28"/>
          <w:szCs w:val="28"/>
        </w:rPr>
      </w:pPr>
      <w:r>
        <w:rPr>
          <w:color w:val="000000"/>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pPr>
        <w:pStyle w:val="Normal"/>
        <w:ind w:firstLine="709"/>
        <w:jc w:val="both"/>
        <w:rPr>
          <w:color w:val="000000"/>
          <w:sz w:val="28"/>
          <w:szCs w:val="28"/>
        </w:rPr>
      </w:pPr>
      <w:r>
        <w:rPr>
          <w:color w:val="000000"/>
          <w:sz w:val="28"/>
          <w:szCs w:val="28"/>
        </w:rPr>
      </w:r>
    </w:p>
    <w:p>
      <w:pPr>
        <w:pStyle w:val="Normal"/>
        <w:jc w:val="center"/>
        <w:rPr>
          <w:color w:val="000000"/>
          <w:sz w:val="28"/>
          <w:szCs w:val="28"/>
        </w:rPr>
      </w:pPr>
      <w:bookmarkStart w:id="12" w:name="Par2292"/>
      <w:bookmarkEnd w:id="12"/>
      <w:r>
        <w:rPr>
          <w:color w:val="000000"/>
          <w:sz w:val="28"/>
          <w:szCs w:val="28"/>
        </w:rPr>
        <w:t>3. Ответственность Сторон</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Ростовской области.</w:t>
      </w:r>
    </w:p>
    <w:p>
      <w:pPr>
        <w:pStyle w:val="Normal"/>
        <w:jc w:val="center"/>
        <w:rPr/>
      </w:pPr>
      <w:bookmarkStart w:id="13" w:name="Par2296"/>
      <w:bookmarkEnd w:id="13"/>
      <w:r>
        <w:rPr>
          <w:color w:val="000000"/>
          <w:sz w:val="28"/>
          <w:szCs w:val="28"/>
        </w:rPr>
        <w:t>4. Срок действия Соглашения</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Настоящее Соглашение вступает в силу с даты подписания обеими Сторонами и действует до « _____ » ____________.</w:t>
      </w:r>
    </w:p>
    <w:p>
      <w:pPr>
        <w:pStyle w:val="Normal"/>
        <w:ind w:firstLine="540"/>
        <w:jc w:val="both"/>
        <w:rPr>
          <w:color w:val="000000"/>
          <w:sz w:val="28"/>
          <w:szCs w:val="28"/>
        </w:rPr>
      </w:pPr>
      <w:r>
        <w:rPr>
          <w:color w:val="000000"/>
          <w:sz w:val="28"/>
          <w:szCs w:val="28"/>
        </w:rPr>
      </w:r>
    </w:p>
    <w:p>
      <w:pPr>
        <w:pStyle w:val="Normal"/>
        <w:jc w:val="center"/>
        <w:rPr>
          <w:color w:val="000000"/>
          <w:sz w:val="28"/>
          <w:szCs w:val="28"/>
        </w:rPr>
      </w:pPr>
      <w:bookmarkStart w:id="14" w:name="Par2300"/>
      <w:bookmarkEnd w:id="14"/>
      <w:r>
        <w:rPr>
          <w:color w:val="000000"/>
          <w:sz w:val="28"/>
          <w:szCs w:val="28"/>
        </w:rPr>
        <w:t>5. Заключительные положения</w:t>
      </w:r>
    </w:p>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pPr>
        <w:pStyle w:val="Normal"/>
        <w:ind w:firstLine="709"/>
        <w:jc w:val="both"/>
        <w:rPr>
          <w:color w:val="000000"/>
          <w:sz w:val="28"/>
          <w:szCs w:val="28"/>
        </w:rPr>
      </w:pPr>
      <w:r>
        <w:rPr>
          <w:color w:val="000000"/>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pPr>
        <w:pStyle w:val="Normal"/>
        <w:ind w:firstLine="709"/>
        <w:jc w:val="both"/>
        <w:rPr>
          <w:color w:val="000000"/>
          <w:sz w:val="28"/>
          <w:szCs w:val="28"/>
        </w:rPr>
      </w:pPr>
      <w:r>
        <w:rPr>
          <w:color w:val="000000"/>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pPr>
        <w:pStyle w:val="Normal"/>
        <w:ind w:firstLine="709"/>
        <w:jc w:val="both"/>
        <w:rPr>
          <w:color w:val="000000"/>
          <w:sz w:val="28"/>
          <w:szCs w:val="28"/>
        </w:rPr>
      </w:pPr>
      <w:r>
        <w:rPr>
          <w:color w:val="000000"/>
          <w:sz w:val="28"/>
          <w:szCs w:val="28"/>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pPr>
        <w:pStyle w:val="Normal"/>
        <w:ind w:firstLine="540"/>
        <w:jc w:val="both"/>
        <w:rPr>
          <w:color w:val="000000"/>
          <w:sz w:val="28"/>
          <w:szCs w:val="28"/>
        </w:rPr>
      </w:pPr>
      <w:r>
        <w:rPr>
          <w:color w:val="000000"/>
          <w:sz w:val="28"/>
          <w:szCs w:val="28"/>
        </w:rPr>
      </w:r>
    </w:p>
    <w:p>
      <w:pPr>
        <w:pStyle w:val="Normal"/>
        <w:jc w:val="center"/>
        <w:rPr>
          <w:color w:val="000000"/>
          <w:sz w:val="28"/>
          <w:szCs w:val="28"/>
        </w:rPr>
      </w:pPr>
      <w:bookmarkStart w:id="15" w:name="Par2307"/>
      <w:bookmarkEnd w:id="15"/>
      <w:r>
        <w:rPr>
          <w:color w:val="000000"/>
          <w:sz w:val="28"/>
          <w:szCs w:val="28"/>
        </w:rPr>
        <w:t>6. Платежные реквизиты Сторон</w:t>
      </w:r>
    </w:p>
    <w:p>
      <w:pPr>
        <w:pStyle w:val="Normal"/>
        <w:jc w:val="both"/>
        <w:rPr>
          <w:sz w:val="28"/>
          <w:szCs w:val="28"/>
        </w:rPr>
      </w:pPr>
      <w:r>
        <w:rPr>
          <w:sz w:val="28"/>
          <w:szCs w:val="28"/>
        </w:rPr>
      </w:r>
    </w:p>
    <w:p>
      <w:pPr>
        <w:pStyle w:val="Normal"/>
        <w:ind w:firstLine="709"/>
        <w:jc w:val="both"/>
        <w:rPr>
          <w:sz w:val="28"/>
          <w:szCs w:val="28"/>
        </w:rPr>
      </w:pPr>
      <w:r>
        <w:rPr>
          <w:sz w:val="28"/>
          <w:szCs w:val="28"/>
        </w:rPr>
        <w:t xml:space="preserve">Учредитель: </w:t>
        <w:tab/>
        <w:tab/>
        <w:tab/>
        <w:tab/>
        <w:tab/>
        <w:t>Учреждение:</w:t>
      </w:r>
    </w:p>
    <w:p>
      <w:pPr>
        <w:pStyle w:val="Normal"/>
        <w:jc w:val="both"/>
        <w:rPr>
          <w:sz w:val="28"/>
          <w:szCs w:val="28"/>
        </w:rPr>
      </w:pPr>
      <w:r>
        <w:rPr>
          <w:sz w:val="28"/>
          <w:szCs w:val="28"/>
        </w:rPr>
      </w:r>
    </w:p>
    <w:p>
      <w:pPr>
        <w:pStyle w:val="Normal"/>
        <w:jc w:val="both"/>
        <w:rPr>
          <w:sz w:val="28"/>
          <w:szCs w:val="28"/>
        </w:rPr>
      </w:pPr>
      <w:r>
        <w:rPr>
          <w:sz w:val="28"/>
          <w:szCs w:val="28"/>
        </w:rPr>
        <w:t xml:space="preserve">Место нахождения: </w:t>
        <w:tab/>
        <w:tab/>
        <w:tab/>
        <w:tab/>
        <w:t>Место нахождения:</w:t>
      </w:r>
    </w:p>
    <w:p>
      <w:pPr>
        <w:pStyle w:val="Normal"/>
        <w:jc w:val="both"/>
        <w:rPr>
          <w:sz w:val="28"/>
          <w:szCs w:val="28"/>
        </w:rPr>
      </w:pPr>
      <w:r>
        <w:rPr>
          <w:sz w:val="28"/>
          <w:szCs w:val="28"/>
        </w:rPr>
        <w:t xml:space="preserve">Банковские реквизиты: </w:t>
        <w:tab/>
        <w:tab/>
        <w:tab/>
        <w:tab/>
        <w:t>Банковские реквизиты:</w:t>
      </w:r>
    </w:p>
    <w:p>
      <w:pPr>
        <w:pStyle w:val="Normal"/>
        <w:jc w:val="both"/>
        <w:rPr>
          <w:sz w:val="28"/>
          <w:szCs w:val="28"/>
        </w:rPr>
      </w:pPr>
      <w:r>
        <w:rPr>
          <w:sz w:val="28"/>
          <w:szCs w:val="28"/>
        </w:rPr>
        <w:t xml:space="preserve">ИНН </w:t>
        <w:tab/>
        <w:tab/>
        <w:tab/>
        <w:tab/>
        <w:tab/>
        <w:tab/>
        <w:tab/>
        <w:t>ИНН</w:t>
      </w:r>
    </w:p>
    <w:p>
      <w:pPr>
        <w:pStyle w:val="Normal"/>
        <w:jc w:val="both"/>
        <w:rPr>
          <w:sz w:val="28"/>
          <w:szCs w:val="28"/>
        </w:rPr>
      </w:pPr>
      <w:r>
        <w:rPr>
          <w:sz w:val="28"/>
          <w:szCs w:val="28"/>
        </w:rPr>
        <w:t xml:space="preserve">БИК </w:t>
        <w:tab/>
        <w:tab/>
        <w:tab/>
        <w:tab/>
        <w:tab/>
        <w:tab/>
        <w:tab/>
        <w:t>БИК</w:t>
      </w:r>
    </w:p>
    <w:p>
      <w:pPr>
        <w:pStyle w:val="Normal"/>
        <w:jc w:val="both"/>
        <w:rPr>
          <w:sz w:val="28"/>
          <w:szCs w:val="28"/>
        </w:rPr>
      </w:pPr>
      <w:r>
        <w:rPr>
          <w:sz w:val="28"/>
          <w:szCs w:val="28"/>
        </w:rPr>
        <w:t xml:space="preserve">р/с </w:t>
        <w:tab/>
        <w:tab/>
        <w:tab/>
        <w:tab/>
        <w:tab/>
        <w:tab/>
        <w:tab/>
        <w:t>р/с</w:t>
      </w:r>
    </w:p>
    <w:p>
      <w:pPr>
        <w:pStyle w:val="Normal"/>
        <w:jc w:val="both"/>
        <w:rPr>
          <w:sz w:val="28"/>
          <w:szCs w:val="28"/>
        </w:rPr>
      </w:pPr>
      <w:r>
        <w:rPr>
          <w:sz w:val="28"/>
          <w:szCs w:val="28"/>
        </w:rPr>
        <w:t xml:space="preserve">л/с </w:t>
        <w:tab/>
        <w:tab/>
        <w:tab/>
        <w:tab/>
        <w:tab/>
        <w:tab/>
        <w:tab/>
        <w:t>л/с</w:t>
      </w:r>
    </w:p>
    <w:p>
      <w:pPr>
        <w:pStyle w:val="Normal"/>
        <w:jc w:val="both"/>
        <w:rPr>
          <w:sz w:val="28"/>
          <w:szCs w:val="28"/>
        </w:rPr>
      </w:pPr>
      <w:r>
        <w:rPr>
          <w:sz w:val="28"/>
          <w:szCs w:val="28"/>
        </w:rPr>
      </w:r>
    </w:p>
    <w:p>
      <w:pPr>
        <w:pStyle w:val="Normal"/>
        <w:jc w:val="both"/>
        <w:rPr>
          <w:sz w:val="28"/>
          <w:szCs w:val="28"/>
        </w:rPr>
      </w:pPr>
      <w:r>
        <w:rPr>
          <w:sz w:val="28"/>
          <w:szCs w:val="28"/>
        </w:rPr>
        <w:t xml:space="preserve">Руководитель </w:t>
        <w:tab/>
        <w:tab/>
        <w:tab/>
        <w:tab/>
        <w:tab/>
        <w:t>Руководитель</w:t>
      </w:r>
    </w:p>
    <w:p>
      <w:pPr>
        <w:pStyle w:val="Normal"/>
        <w:jc w:val="both"/>
        <w:rPr>
          <w:sz w:val="28"/>
          <w:szCs w:val="28"/>
        </w:rPr>
      </w:pPr>
      <w:r>
        <w:rPr>
          <w:sz w:val="28"/>
          <w:szCs w:val="28"/>
        </w:rPr>
      </w:r>
    </w:p>
    <w:p>
      <w:pPr>
        <w:pStyle w:val="Normal"/>
        <w:jc w:val="both"/>
        <w:rPr>
          <w:sz w:val="28"/>
          <w:szCs w:val="28"/>
        </w:rPr>
      </w:pPr>
      <w:r>
        <w:rPr>
          <w:sz w:val="28"/>
          <w:szCs w:val="28"/>
        </w:rPr>
        <w:t xml:space="preserve">____________________ </w:t>
        <w:tab/>
        <w:tab/>
        <w:tab/>
        <w:t>______________________</w:t>
      </w:r>
    </w:p>
    <w:p>
      <w:pPr>
        <w:pStyle w:val="Normal"/>
        <w:jc w:val="both"/>
        <w:rPr>
          <w:sz w:val="24"/>
          <w:szCs w:val="24"/>
        </w:rPr>
      </w:pPr>
      <w:r>
        <w:rPr>
          <w:sz w:val="24"/>
          <w:szCs w:val="24"/>
        </w:rPr>
        <w:t xml:space="preserve">                  </w:t>
      </w:r>
      <w:r>
        <w:rPr>
          <w:sz w:val="24"/>
          <w:szCs w:val="24"/>
        </w:rPr>
        <w:t>(Ф.И.О.)                                                                     (Ф.И.О.)</w:t>
      </w:r>
    </w:p>
    <w:p>
      <w:pPr>
        <w:pStyle w:val="Normal"/>
        <w:jc w:val="both"/>
        <w:rPr>
          <w:sz w:val="28"/>
          <w:szCs w:val="28"/>
        </w:rPr>
      </w:pPr>
      <w:r>
        <w:rPr>
          <w:sz w:val="28"/>
          <w:szCs w:val="28"/>
        </w:rPr>
      </w:r>
    </w:p>
    <w:p>
      <w:pPr>
        <w:pStyle w:val="Normal"/>
        <w:jc w:val="both"/>
        <w:rPr>
          <w:sz w:val="28"/>
          <w:szCs w:val="28"/>
        </w:rPr>
      </w:pPr>
      <w:r>
        <w:rPr>
          <w:sz w:val="28"/>
          <w:szCs w:val="28"/>
        </w:rPr>
        <w:t xml:space="preserve">М.П. </w:t>
        <w:tab/>
        <w:tab/>
        <w:tab/>
        <w:tab/>
        <w:tab/>
        <w:tab/>
        <w:tab/>
        <w:t>М.П.</w:t>
      </w:r>
      <w:r>
        <w:br w:type="page"/>
      </w:r>
    </w:p>
    <w:p>
      <w:pPr>
        <w:pStyle w:val="Normal"/>
        <w:ind w:left="5670" w:hanging="0"/>
        <w:jc w:val="center"/>
        <w:rPr>
          <w:color w:val="000000"/>
          <w:sz w:val="28"/>
          <w:szCs w:val="28"/>
        </w:rPr>
      </w:pPr>
      <w:bookmarkStart w:id="16" w:name="Par2328"/>
      <w:bookmarkEnd w:id="16"/>
      <w:r>
        <w:rPr>
          <w:color w:val="000000"/>
          <w:sz w:val="28"/>
          <w:szCs w:val="28"/>
        </w:rPr>
        <w:t>Приложение</w:t>
      </w:r>
    </w:p>
    <w:p>
      <w:pPr>
        <w:pStyle w:val="Normal"/>
        <w:ind w:left="5670" w:hanging="0"/>
        <w:jc w:val="center"/>
        <w:rPr>
          <w:color w:val="000000"/>
          <w:sz w:val="28"/>
          <w:szCs w:val="28"/>
        </w:rPr>
      </w:pPr>
      <w:r>
        <w:rPr>
          <w:color w:val="000000"/>
          <w:sz w:val="28"/>
          <w:szCs w:val="28"/>
        </w:rPr>
        <w:t xml:space="preserve">к Соглашению о порядке </w:t>
        <w:br/>
        <w:t xml:space="preserve">и условиях предоставления субсидии на финансовое обеспечение выполнения муниципального задания </w:t>
        <w:br/>
        <w:t>на оказание муниципальных услуг (выполнение работ)</w:t>
      </w:r>
    </w:p>
    <w:p>
      <w:pPr>
        <w:pStyle w:val="Normal"/>
        <w:ind w:left="5670" w:hanging="0"/>
        <w:jc w:val="center"/>
        <w:rPr>
          <w:color w:val="000000"/>
          <w:sz w:val="28"/>
          <w:szCs w:val="28"/>
        </w:rPr>
      </w:pPr>
      <w:r>
        <w:rPr>
          <w:color w:val="000000"/>
          <w:sz w:val="28"/>
          <w:szCs w:val="28"/>
        </w:rPr>
        <w:t>от __________ № _____</w:t>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bCs/>
          <w:color w:val="000000"/>
          <w:sz w:val="28"/>
          <w:szCs w:val="28"/>
        </w:rPr>
      </w:pPr>
      <w:bookmarkStart w:id="17" w:name="Par2338"/>
      <w:bookmarkEnd w:id="17"/>
      <w:r>
        <w:rPr>
          <w:bCs/>
          <w:color w:val="000000"/>
          <w:sz w:val="28"/>
          <w:szCs w:val="28"/>
        </w:rPr>
        <w:t>ГРАФИК</w:t>
      </w:r>
    </w:p>
    <w:p>
      <w:pPr>
        <w:pStyle w:val="Normal"/>
        <w:jc w:val="center"/>
        <w:rPr>
          <w:bCs/>
          <w:color w:val="000000"/>
          <w:sz w:val="28"/>
          <w:szCs w:val="28"/>
        </w:rPr>
      </w:pPr>
      <w:r>
        <w:rPr>
          <w:bCs/>
          <w:color w:val="000000"/>
          <w:sz w:val="28"/>
          <w:szCs w:val="28"/>
        </w:rPr>
        <w:t>перечисления Субсидии</w:t>
      </w:r>
    </w:p>
    <w:p>
      <w:pPr>
        <w:pStyle w:val="Normal"/>
        <w:ind w:firstLine="540"/>
        <w:jc w:val="both"/>
        <w:rPr>
          <w:color w:val="000000"/>
          <w:sz w:val="28"/>
          <w:szCs w:val="28"/>
        </w:rPr>
      </w:pPr>
      <w:r>
        <w:rPr>
          <w:color w:val="000000"/>
          <w:sz w:val="28"/>
          <w:szCs w:val="28"/>
        </w:rPr>
      </w:r>
    </w:p>
    <w:p>
      <w:pPr>
        <w:pStyle w:val="Normal"/>
        <w:ind w:firstLine="540"/>
        <w:jc w:val="both"/>
        <w:rPr>
          <w:color w:val="000000"/>
          <w:sz w:val="28"/>
          <w:szCs w:val="28"/>
        </w:rPr>
      </w:pPr>
      <w:r>
        <w:rPr>
          <w:color w:val="000000"/>
          <w:sz w:val="28"/>
          <w:szCs w:val="28"/>
        </w:rPr>
      </w:r>
    </w:p>
    <w:tbl>
      <w:tblPr>
        <w:tblW w:w="5000" w:type="pct"/>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2" w:type="dxa"/>
          <w:bottom w:w="0" w:type="dxa"/>
          <w:right w:w="57" w:type="dxa"/>
        </w:tblCellMar>
        <w:tblLook w:val="0000"/>
      </w:tblPr>
      <w:tblGrid>
        <w:gridCol w:w="9703"/>
        <w:gridCol w:w="5149"/>
      </w:tblGrid>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jc w:val="center"/>
              <w:rPr>
                <w:color w:val="000000"/>
                <w:sz w:val="28"/>
                <w:szCs w:val="28"/>
              </w:rPr>
            </w:pPr>
            <w:r>
              <w:rPr>
                <w:color w:val="000000"/>
                <w:sz w:val="28"/>
                <w:szCs w:val="28"/>
              </w:rPr>
              <w:t>Сроки перечисления Субсидии</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jc w:val="center"/>
              <w:rPr>
                <w:color w:val="000000"/>
                <w:sz w:val="28"/>
                <w:szCs w:val="28"/>
              </w:rPr>
            </w:pPr>
            <w:r>
              <w:rPr>
                <w:color w:val="000000"/>
                <w:sz w:val="28"/>
                <w:szCs w:val="28"/>
              </w:rPr>
              <w:t>Сумма (рублей)</w:t>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t>- до _________</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t>- до _________</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t>- до _________</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t>...</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r>
        <w:trPr/>
        <w:tc>
          <w:tcPr>
            <w:tcW w:w="97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t>Итого</w:t>
            </w:r>
          </w:p>
        </w:tc>
        <w:tc>
          <w:tcPr>
            <w:tcW w:w="5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2" w:type="dxa"/>
            </w:tcMar>
          </w:tcPr>
          <w:p>
            <w:pPr>
              <w:pStyle w:val="Normal"/>
              <w:rPr>
                <w:color w:val="000000"/>
                <w:sz w:val="28"/>
                <w:szCs w:val="28"/>
              </w:rPr>
            </w:pPr>
            <w:r>
              <w:rPr>
                <w:color w:val="000000"/>
                <w:sz w:val="28"/>
                <w:szCs w:val="28"/>
              </w:rPr>
            </w:r>
          </w:p>
        </w:tc>
      </w:tr>
    </w:tbl>
    <w:p>
      <w:pPr>
        <w:pStyle w:val="Normal"/>
        <w:ind w:firstLine="540"/>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Примечание.</w:t>
      </w:r>
    </w:p>
    <w:p>
      <w:pPr>
        <w:pStyle w:val="Normal"/>
        <w:ind w:firstLine="709"/>
        <w:jc w:val="both"/>
        <w:rPr/>
      </w:pPr>
      <w:r>
        <w:rPr>
          <w:color w:val="000000"/>
          <w:sz w:val="28"/>
          <w:szCs w:val="28"/>
        </w:rPr>
        <w:t>График должен предусматривать первое в текущем финансовом году перечисление Субсидии в срок не позднее 31 января текущего финансового года.</w:t>
      </w:r>
    </w:p>
    <w:p>
      <w:pPr>
        <w:sectPr>
          <w:type w:val="continuous"/>
          <w:pgSz w:orient="landscape" w:w="16838" w:h="11906"/>
          <w:pgMar w:left="1134" w:right="851" w:header="709" w:top="1304" w:footer="709" w:bottom="851" w:gutter="0"/>
          <w:formProt w:val="false"/>
          <w:textDirection w:val="lrTb"/>
          <w:docGrid w:type="default" w:linePitch="360" w:charSpace="2047"/>
        </w:sectPr>
      </w:pPr>
    </w:p>
    <w:sectPr>
      <w:type w:val="continuous"/>
      <w:pgSz w:orient="landscape" w:w="16838" w:h="11906"/>
      <w:pgMar w:left="1134" w:right="851" w:header="709" w:top="1304" w:footer="709"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1" allowOverlap="1" relativeHeight="42">
              <wp:simplePos x="0" y="0"/>
              <wp:positionH relativeFrom="margin">
                <wp:align>right</wp:align>
              </wp:positionH>
              <wp:positionV relativeFrom="paragraph">
                <wp:posOffset>635</wp:posOffset>
              </wp:positionV>
              <wp:extent cx="910590" cy="146050"/>
              <wp:effectExtent l="0" t="0" r="0" b="0"/>
              <wp:wrapSquare wrapText="largest"/>
              <wp:docPr id="3" name="Врезка1"/>
              <a:graphic xmlns:a="http://schemas.openxmlformats.org/drawingml/2006/main">
                <a:graphicData uri="http://schemas.microsoft.com/office/word/2010/wordprocessingShape">
                  <wps:wsp>
                    <wps:cNvSpPr/>
                    <wps:spPr>
                      <a:xfrm>
                        <a:off x="0" y="0"/>
                        <a:ext cx="910080" cy="145440"/>
                      </a:xfrm>
                      <a:prstGeom prst="rect">
                        <a:avLst/>
                      </a:prstGeom>
                      <a:noFill/>
                      <a:ln>
                        <a:noFill/>
                      </a:ln>
                    </wps:spPr>
                    <wps:style>
                      <a:lnRef idx="0"/>
                      <a:fillRef idx="0"/>
                      <a:effectRef idx="0"/>
                      <a:fontRef idx="minor"/>
                    </wps:style>
                    <wps:txbx>
                      <w:txbxContent>
                        <w:p>
                          <w:pPr>
                            <w:pStyle w:val="Style24"/>
                            <w:rPr>
                              <w:color w:val="000000"/>
                            </w:rPr>
                          </w:pPr>
                          <w:r>
                            <w:rPr>
                              <w:color w:val="000000"/>
                            </w:rPr>
                            <w:fldChar w:fldCharType="begin"/>
                          </w:r>
                          <w:r>
                            <w:instrText> PAGE </w:instrText>
                          </w:r>
                          <w:r>
                            <w:fldChar w:fldCharType="separate"/>
                          </w:r>
                          <w:r>
                            <w:t>0</w:t>
                          </w:r>
                          <w:r>
                            <w:fldChar w:fldCharType="end"/>
                          </w:r>
                        </w:p>
                      </w:txbxContent>
                    </wps:txbx>
                    <wps:bodyPr lIns="0" rIns="0" tIns="0" bIns="0">
                      <a:spAutoFit/>
                    </wps:bodyPr>
                  </wps:wsp>
                </a:graphicData>
              </a:graphic>
            </wp:anchor>
          </w:drawing>
        </mc:Choice>
        <mc:Fallback>
          <w:pict>
            <v:rect id="shape_0" ID="Врезка1" stroked="f" style="position:absolute;margin-left:417.25pt;margin-top:0.05pt;width:71.6pt;height:11.4pt;mso-position-horizontal:right;mso-position-horizontal-relative:margin">
              <w10:wrap type="square"/>
              <v:fill on="false" o:detectmouseclick="t"/>
              <v:stroke color="#3465a4" joinstyle="round" endcap="flat"/>
              <v:textbox>
                <w:txbxContent>
                  <w:p>
                    <w:pPr>
                      <w:pStyle w:val="Style24"/>
                      <w:rPr>
                        <w:color w:val="000000"/>
                      </w:rPr>
                    </w:pPr>
                    <w:r>
                      <w:rPr>
                        <w:color w:val="000000"/>
                      </w:rPr>
                      <w:fldChar w:fldCharType="begin"/>
                    </w:r>
                    <w:r>
                      <w:instrText> PAGE </w:instrText>
                    </w:r>
                    <w:r>
                      <w:fldChar w:fldCharType="separate"/>
                    </w:r>
                    <w:r>
                      <w:t>0</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5">
              <wp:simplePos x="0" y="0"/>
              <wp:positionH relativeFrom="page">
                <wp:posOffset>7418705</wp:posOffset>
              </wp:positionH>
              <wp:positionV relativeFrom="page">
                <wp:posOffset>883920</wp:posOffset>
              </wp:positionV>
              <wp:extent cx="31750" cy="75565"/>
              <wp:effectExtent l="0" t="0" r="0" b="0"/>
              <wp:wrapNone/>
              <wp:docPr id="1" name=""/>
              <a:graphic xmlns:a="http://schemas.openxmlformats.org/drawingml/2006/main">
                <a:graphicData uri="http://schemas.microsoft.com/office/word/2010/wordprocessingShape">
                  <wps:wsp>
                    <wps:cNvSpPr/>
                    <wps:spPr>
                      <a:xfrm>
                        <a:off x="0" y="0"/>
                        <a:ext cx="30960" cy="74880"/>
                      </a:xfrm>
                      <a:prstGeom prst="rect">
                        <a:avLst/>
                      </a:prstGeom>
                      <a:noFill/>
                      <a:ln>
                        <a:noFill/>
                      </a:ln>
                    </wps:spPr>
                    <wps:style>
                      <a:lnRef idx="0"/>
                      <a:fillRef idx="0"/>
                      <a:effectRef idx="0"/>
                      <a:fontRef idx="minor"/>
                    </wps:style>
                    <wps:txbx>
                      <w:txbxContent>
                        <w:p>
                          <w:pPr>
                            <w:pStyle w:val="Style41"/>
                            <w:shd w:val="clear" w:color="auto" w:fill="auto"/>
                            <w:spacing w:lineRule="auto" w:line="240"/>
                            <w:rPr>
                              <w:color w:val="000000"/>
                            </w:rPr>
                          </w:pPr>
                          <w:r>
                            <w:rPr>
                              <w:color w:val="000000"/>
                            </w:rPr>
                          </w:r>
                        </w:p>
                      </w:txbxContent>
                    </wps:txbx>
                    <wps:bodyPr lIns="0" rIns="0" tIns="0" bIns="0">
                      <a:noAutofit/>
                    </wps:bodyPr>
                  </wps:wsp>
                </a:graphicData>
              </a:graphic>
            </wp:anchor>
          </w:drawing>
        </mc:Choice>
        <mc:Fallback>
          <w:pict>
            <v:rect id="shape_0" stroked="f" style="position:absolute;margin-left:584.15pt;margin-top:69.6pt;width:2.4pt;height:5.85pt;mso-position-horizontal-relative:page;mso-position-vertical-relative:page">
              <w10:wrap type="none"/>
              <v:fill on="false" o:detectmouseclick="t"/>
              <v:stroke color="#3465a4" joinstyle="round" endcap="flat"/>
              <v:textbox>
                <w:txbxContent>
                  <w:p>
                    <w:pPr>
                      <w:pStyle w:val="Style41"/>
                      <w:shd w:val="clear" w:color="auto" w:fill="auto"/>
                      <w:spacing w:lineRule="auto" w:line="240"/>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58">
              <wp:simplePos x="0" y="0"/>
              <wp:positionH relativeFrom="page">
                <wp:posOffset>7418705</wp:posOffset>
              </wp:positionH>
              <wp:positionV relativeFrom="page">
                <wp:posOffset>883920</wp:posOffset>
              </wp:positionV>
              <wp:extent cx="31750" cy="75565"/>
              <wp:effectExtent l="0" t="0" r="0" b="0"/>
              <wp:wrapNone/>
              <wp:docPr id="25" name=""/>
              <a:graphic xmlns:a="http://schemas.openxmlformats.org/drawingml/2006/main">
                <a:graphicData uri="http://schemas.microsoft.com/office/word/2010/wordprocessingShape">
                  <wps:wsp>
                    <wps:cNvSpPr/>
                    <wps:spPr>
                      <a:xfrm>
                        <a:off x="0" y="0"/>
                        <a:ext cx="30960" cy="74880"/>
                      </a:xfrm>
                      <a:prstGeom prst="rect">
                        <a:avLst/>
                      </a:prstGeom>
                      <a:noFill/>
                      <a:ln>
                        <a:noFill/>
                      </a:ln>
                    </wps:spPr>
                    <wps:style>
                      <a:lnRef idx="0"/>
                      <a:fillRef idx="0"/>
                      <a:effectRef idx="0"/>
                      <a:fontRef idx="minor"/>
                    </wps:style>
                    <wps:txbx>
                      <w:txbxContent>
                        <w:p>
                          <w:pPr>
                            <w:pStyle w:val="Style41"/>
                            <w:shd w:val="clear" w:color="auto" w:fill="auto"/>
                            <w:spacing w:lineRule="auto" w:line="240"/>
                            <w:rPr>
                              <w:color w:val="000000"/>
                            </w:rPr>
                          </w:pPr>
                          <w:r>
                            <w:rPr>
                              <w:color w:val="000000"/>
                            </w:rPr>
                          </w:r>
                        </w:p>
                      </w:txbxContent>
                    </wps:txbx>
                    <wps:bodyPr lIns="0" rIns="0" tIns="0" bIns="0">
                      <a:noAutofit/>
                    </wps:bodyPr>
                  </wps:wsp>
                </a:graphicData>
              </a:graphic>
            </wp:anchor>
          </w:drawing>
        </mc:Choice>
        <mc:Fallback>
          <w:pict>
            <v:rect id="shape_0" stroked="f" style="position:absolute;margin-left:584.15pt;margin-top:69.6pt;width:2.4pt;height:5.85pt;mso-position-horizontal-relative:page;mso-position-vertical-relative:page">
              <w10:wrap type="none"/>
              <v:fill on="false" o:detectmouseclick="t"/>
              <v:stroke color="#3465a4" joinstyle="round" endcap="flat"/>
              <v:textbox>
                <w:txbxContent>
                  <w:p>
                    <w:pPr>
                      <w:pStyle w:val="Style41"/>
                      <w:shd w:val="clear" w:color="auto" w:fill="auto"/>
                      <w:spacing w:lineRule="auto" w:line="240"/>
                      <w:rPr>
                        <w:color w:val="000000"/>
                      </w:rPr>
                    </w:pPr>
                    <w:r>
                      <w:rPr>
                        <w:color w:val="000000"/>
                      </w:rPr>
                    </w:r>
                  </w:p>
                </w:txbxContent>
              </v:textbox>
            </v:rect>
          </w:pict>
        </mc:Fallback>
      </mc:AlternateContent>
    </w:r>
  </w:p>
</w:hdr>
</file>

<file path=word/settings.xml><?xml version="1.0" encoding="utf-8"?>
<w:settings xmlns:w="http://schemas.openxmlformats.org/wordprocessingml/2006/main">
  <w:zoom w:percent="89"/>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50795e"/>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basedOn w:val="Normal"/>
    <w:qFormat/>
    <w:rsid w:val="0050795e"/>
    <w:pPr>
      <w:keepNext/>
      <w:spacing w:lineRule="exact" w:line="220"/>
      <w:jc w:val="center"/>
      <w:outlineLvl w:val="0"/>
    </w:pPr>
    <w:rPr>
      <w:rFonts w:ascii="AG Souvenir" w:hAnsi="AG Souvenir"/>
      <w:b/>
      <w:spacing w:val="38"/>
      <w:sz w:val="28"/>
    </w:rPr>
  </w:style>
  <w:style w:type="paragraph" w:styleId="2">
    <w:name w:val="Заголовок 2"/>
    <w:basedOn w:val="Normal"/>
    <w:qFormat/>
    <w:rsid w:val="0050795e"/>
    <w:pPr>
      <w:keepNext/>
      <w:ind w:left="709" w:hanging="0"/>
      <w:outlineLvl w:val="1"/>
    </w:pPr>
    <w:rPr>
      <w:sz w:val="28"/>
    </w:rPr>
  </w:style>
  <w:style w:type="paragraph" w:styleId="4">
    <w:name w:val="Заголовок 4"/>
    <w:basedOn w:val="Normal"/>
    <w:link w:val="40"/>
    <w:unhideWhenUsed/>
    <w:qFormat/>
    <w:rsid w:val="001e7744"/>
    <w:pPr>
      <w:keepNext/>
      <w:spacing w:before="240" w:after="60"/>
      <w:outlineLvl w:val="3"/>
    </w:pPr>
    <w:rPr>
      <w:rFonts w:ascii="Calibri" w:hAnsi="Calibri" w:eastAsia="" w:cs="" w:asciiTheme="minorHAnsi" w:cstheme="minorBidi" w:eastAsiaTheme="minorEastAsia" w:hAnsiTheme="minorHAnsi"/>
      <w:b/>
      <w:bCs/>
      <w:sz w:val="28"/>
      <w:szCs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50795e"/>
    <w:rPr/>
  </w:style>
  <w:style w:type="character" w:styleId="41" w:customStyle="1">
    <w:name w:val="Заголовок 4 Знак"/>
    <w:basedOn w:val="DefaultParagraphFont"/>
    <w:link w:val="4"/>
    <w:qFormat/>
    <w:rsid w:val="001e7744"/>
    <w:rPr>
      <w:rFonts w:ascii="Calibri" w:hAnsi="Calibri" w:eastAsia="" w:cs="" w:asciiTheme="minorHAnsi" w:cstheme="minorBidi" w:eastAsiaTheme="minorEastAsia" w:hAnsiTheme="minorHAnsi"/>
      <w:b/>
      <w:bCs/>
      <w:sz w:val="28"/>
      <w:szCs w:val="28"/>
    </w:rPr>
  </w:style>
  <w:style w:type="character" w:styleId="CharStyle3" w:customStyle="1">
    <w:name w:val="Char Style 3"/>
    <w:link w:val="Style2"/>
    <w:uiPriority w:val="99"/>
    <w:qFormat/>
    <w:locked/>
    <w:rsid w:val="001e7744"/>
    <w:rPr>
      <w:sz w:val="8"/>
      <w:shd w:fill="FFFFFF" w:val="clear"/>
    </w:rPr>
  </w:style>
  <w:style w:type="character" w:styleId="CharStyle5" w:customStyle="1">
    <w:name w:val="Char Style 5"/>
    <w:link w:val="Style4"/>
    <w:uiPriority w:val="99"/>
    <w:qFormat/>
    <w:locked/>
    <w:rsid w:val="001e7744"/>
    <w:rPr>
      <w:sz w:val="10"/>
      <w:shd w:fill="FFFFFF" w:val="clear"/>
    </w:rPr>
  </w:style>
  <w:style w:type="character" w:styleId="CharStyle6" w:customStyle="1">
    <w:name w:val="Char Style 6"/>
    <w:uiPriority w:val="99"/>
    <w:qFormat/>
    <w:rsid w:val="001e7744"/>
    <w:rPr>
      <w:sz w:val="8"/>
      <w:u w:val="none"/>
    </w:rPr>
  </w:style>
  <w:style w:type="character" w:styleId="CharStyle8" w:customStyle="1">
    <w:name w:val="Char Style 8"/>
    <w:link w:val="Style7"/>
    <w:uiPriority w:val="99"/>
    <w:qFormat/>
    <w:locked/>
    <w:rsid w:val="001e7744"/>
    <w:rPr>
      <w:sz w:val="10"/>
      <w:shd w:fill="FFFFFF" w:val="clear"/>
    </w:rPr>
  </w:style>
  <w:style w:type="character" w:styleId="CharStyle9Exact" w:customStyle="1">
    <w:name w:val="Char Style 9 Exact"/>
    <w:uiPriority w:val="99"/>
    <w:qFormat/>
    <w:rsid w:val="001e7744"/>
    <w:rPr>
      <w:b/>
      <w:spacing w:val="0"/>
      <w:sz w:val="9"/>
      <w:u w:val="none"/>
    </w:rPr>
  </w:style>
  <w:style w:type="character" w:styleId="CharStyle10Exact" w:customStyle="1">
    <w:name w:val="Char Style 10 Exact"/>
    <w:uiPriority w:val="99"/>
    <w:qFormat/>
    <w:rsid w:val="001e7744"/>
    <w:rPr>
      <w:b/>
      <w:spacing w:val="0"/>
      <w:sz w:val="9"/>
      <w:u w:val="single"/>
    </w:rPr>
  </w:style>
  <w:style w:type="character" w:styleId="CharStyle12" w:customStyle="1">
    <w:name w:val="Char Style 12"/>
    <w:link w:val="Style11"/>
    <w:uiPriority w:val="99"/>
    <w:qFormat/>
    <w:locked/>
    <w:rsid w:val="001e7744"/>
    <w:rPr>
      <w:sz w:val="13"/>
      <w:shd w:fill="FFFFFF" w:val="clear"/>
    </w:rPr>
  </w:style>
  <w:style w:type="character" w:styleId="CharStyle13" w:customStyle="1">
    <w:name w:val="Char Style 13"/>
    <w:uiPriority w:val="99"/>
    <w:qFormat/>
    <w:rsid w:val="001e7744"/>
    <w:rPr>
      <w:sz w:val="13"/>
      <w:u w:val="none"/>
    </w:rPr>
  </w:style>
  <w:style w:type="character" w:styleId="CharStyle15" w:customStyle="1">
    <w:name w:val="Char Style 15"/>
    <w:link w:val="Style14"/>
    <w:uiPriority w:val="99"/>
    <w:qFormat/>
    <w:locked/>
    <w:rsid w:val="001e7744"/>
    <w:rPr>
      <w:sz w:val="9"/>
      <w:shd w:fill="FFFFFF" w:val="clear"/>
    </w:rPr>
  </w:style>
  <w:style w:type="character" w:styleId="CharStyle16Exact" w:customStyle="1">
    <w:name w:val="Char Style 16 Exact"/>
    <w:uiPriority w:val="99"/>
    <w:qFormat/>
    <w:rsid w:val="001e7744"/>
    <w:rPr>
      <w:spacing w:val="2"/>
      <w:sz w:val="8"/>
      <w:u w:val="none"/>
    </w:rPr>
  </w:style>
  <w:style w:type="character" w:styleId="CharStyle17Exact" w:customStyle="1">
    <w:name w:val="Char Style 17 Exact"/>
    <w:uiPriority w:val="99"/>
    <w:qFormat/>
    <w:rsid w:val="001e7744"/>
    <w:rPr>
      <w:sz w:val="8"/>
      <w:u w:val="none"/>
    </w:rPr>
  </w:style>
  <w:style w:type="character" w:styleId="CharStyle19" w:customStyle="1">
    <w:name w:val="Char Style 19"/>
    <w:link w:val="Style18"/>
    <w:uiPriority w:val="99"/>
    <w:qFormat/>
    <w:locked/>
    <w:rsid w:val="001e7744"/>
    <w:rPr>
      <w:sz w:val="11"/>
      <w:shd w:fill="FFFFFF" w:val="clear"/>
    </w:rPr>
  </w:style>
  <w:style w:type="character" w:styleId="CharStyle20" w:customStyle="1">
    <w:name w:val="Char Style 20"/>
    <w:uiPriority w:val="99"/>
    <w:qFormat/>
    <w:rsid w:val="001e7744"/>
    <w:rPr>
      <w:b/>
      <w:sz w:val="10"/>
      <w:u w:val="none"/>
    </w:rPr>
  </w:style>
  <w:style w:type="character" w:styleId="CharStyle22" w:customStyle="1">
    <w:name w:val="Char Style 22"/>
    <w:link w:val="Style21"/>
    <w:uiPriority w:val="99"/>
    <w:qFormat/>
    <w:locked/>
    <w:rsid w:val="001e7744"/>
    <w:rPr>
      <w:sz w:val="10"/>
      <w:shd w:fill="FFFFFF" w:val="clear"/>
    </w:rPr>
  </w:style>
  <w:style w:type="character" w:styleId="CharStyle23" w:customStyle="1">
    <w:name w:val="Char Style 23"/>
    <w:uiPriority w:val="99"/>
    <w:qFormat/>
    <w:rsid w:val="001e7744"/>
    <w:rPr>
      <w:sz w:val="10"/>
      <w:u w:val="none"/>
    </w:rPr>
  </w:style>
  <w:style w:type="character" w:styleId="CharStyle24" w:customStyle="1">
    <w:name w:val="Char Style 24"/>
    <w:uiPriority w:val="99"/>
    <w:qFormat/>
    <w:rsid w:val="001e7744"/>
    <w:rPr>
      <w:sz w:val="10"/>
      <w:u w:val="none"/>
    </w:rPr>
  </w:style>
  <w:style w:type="character" w:styleId="Style11" w:customStyle="1">
    <w:name w:val="Текст выноски Знак"/>
    <w:basedOn w:val="DefaultParagraphFont"/>
    <w:link w:val="aa"/>
    <w:uiPriority w:val="99"/>
    <w:qFormat/>
    <w:rsid w:val="001e7744"/>
    <w:rPr>
      <w:rFonts w:ascii="Tahoma" w:hAnsi="Tahoma" w:cs="Tahoma"/>
      <w:color w:val="000000"/>
      <w:sz w:val="16"/>
      <w:szCs w:val="16"/>
    </w:rPr>
  </w:style>
  <w:style w:type="character" w:styleId="Style12" w:customStyle="1">
    <w:name w:val="Текст сноски Знак"/>
    <w:basedOn w:val="DefaultParagraphFont"/>
    <w:link w:val="ad"/>
    <w:uiPriority w:val="99"/>
    <w:qFormat/>
    <w:rsid w:val="001e7744"/>
    <w:rPr>
      <w:color w:val="000000"/>
    </w:rPr>
  </w:style>
  <w:style w:type="character" w:styleId="Footnotereference">
    <w:name w:val="footnote reference"/>
    <w:uiPriority w:val="99"/>
    <w:unhideWhenUsed/>
    <w:qFormat/>
    <w:rsid w:val="001e7744"/>
    <w:rPr>
      <w:rFonts w:cs="Times New Roman"/>
      <w:vertAlign w:val="superscript"/>
    </w:rPr>
  </w:style>
  <w:style w:type="character" w:styleId="Style13" w:customStyle="1">
    <w:name w:val="Нижний колонтитул Знак"/>
    <w:link w:val="a5"/>
    <w:uiPriority w:val="99"/>
    <w:qFormat/>
    <w:rsid w:val="001e7744"/>
    <w:rPr/>
  </w:style>
  <w:style w:type="character" w:styleId="Style14" w:customStyle="1">
    <w:name w:val="Верхний колонтитул Знак"/>
    <w:link w:val="a7"/>
    <w:uiPriority w:val="99"/>
    <w:qFormat/>
    <w:rsid w:val="001e7744"/>
    <w:rPr/>
  </w:style>
  <w:style w:type="character" w:styleId="Style15">
    <w:name w:val="Интернет-ссылка"/>
    <w:uiPriority w:val="99"/>
    <w:unhideWhenUsed/>
    <w:rsid w:val="001e7744"/>
    <w:rPr>
      <w:color w:val="0000FF"/>
      <w:u w:val="single"/>
    </w:rPr>
  </w:style>
  <w:style w:type="character" w:styleId="ListLabel1">
    <w:name w:val="ListLabel 1"/>
    <w:qFormat/>
    <w:rPr>
      <w:rFonts w:cs="Times New Roman"/>
      <w:b/>
      <w:bCs/>
      <w:i w:val="false"/>
      <w:iCs w:val="false"/>
      <w:caps w:val="false"/>
      <w:smallCaps w:val="false"/>
      <w:strike w:val="false"/>
      <w:dstrike w:val="false"/>
      <w:color w:val="000000"/>
      <w:spacing w:val="0"/>
      <w:w w:val="100"/>
      <w:sz w:val="10"/>
      <w:szCs w:val="10"/>
      <w:u w:val="none"/>
    </w:rPr>
  </w:style>
  <w:style w:type="character" w:styleId="ListLabel2">
    <w:name w:val="ListLabel 2"/>
    <w:qFormat/>
    <w:rPr>
      <w:rFonts w:cs="Times New Roman"/>
      <w:color w:val="000000"/>
      <w:vertAlign w:val="superscript"/>
    </w:rPr>
  </w:style>
  <w:style w:type="character" w:styleId="ListLabel3">
    <w:name w:val="ListLabel 3"/>
    <w:qFormat/>
    <w:rPr>
      <w:rFonts w:cs="Times New Roman"/>
    </w:rPr>
  </w:style>
  <w:style w:type="character" w:styleId="ListLabel4">
    <w:name w:val="ListLabel 4"/>
    <w:qFormat/>
    <w:rPr>
      <w:rFonts w:cs="Times New Roman"/>
      <w:color w:val="000000"/>
    </w:rPr>
  </w:style>
  <w:style w:type="character" w:styleId="ListLabel5">
    <w:name w:val="ListLabel 5"/>
    <w:qFormat/>
    <w:rPr>
      <w:color w:val="000000"/>
    </w:rPr>
  </w:style>
  <w:style w:type="character" w:styleId="ListLabel6">
    <w:name w:val="ListLabel 6"/>
    <w:qFormat/>
    <w:rPr>
      <w:b/>
    </w:rPr>
  </w:style>
  <w:style w:type="character" w:styleId="ListLabel7">
    <w:name w:val="ListLabel 7"/>
    <w:qFormat/>
    <w:rPr>
      <w:color w:val="000000"/>
      <w:sz w:val="20"/>
    </w:rPr>
  </w:style>
  <w:style w:type="character" w:styleId="ListLabel8">
    <w:name w:val="ListLabel 8"/>
    <w:qFormat/>
    <w:rPr>
      <w:rFonts w:cs="Courier New"/>
    </w:rPr>
  </w:style>
  <w:style w:type="character" w:styleId="Style16">
    <w:name w:val="Основной шрифт абзаца"/>
    <w:qFormat/>
    <w:rPr/>
  </w:style>
  <w:style w:type="character" w:styleId="Style17">
    <w:name w:val="Выделение жирным"/>
    <w:basedOn w:val="Style16"/>
    <w:rPr>
      <w:b/>
      <w:bCs/>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rsid w:val="0050795e"/>
    <w:pPr/>
    <w:rPr>
      <w:sz w:val="28"/>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Основной текст с отступом"/>
    <w:basedOn w:val="Normal"/>
    <w:rsid w:val="0050795e"/>
    <w:pPr>
      <w:ind w:firstLine="709"/>
      <w:jc w:val="both"/>
    </w:pPr>
    <w:rPr>
      <w:sz w:val="28"/>
    </w:rPr>
  </w:style>
  <w:style w:type="paragraph" w:styleId="Postan" w:customStyle="1">
    <w:name w:val="Postan"/>
    <w:basedOn w:val="Normal"/>
    <w:qFormat/>
    <w:rsid w:val="0050795e"/>
    <w:pPr>
      <w:jc w:val="center"/>
    </w:pPr>
    <w:rPr>
      <w:sz w:val="28"/>
    </w:rPr>
  </w:style>
  <w:style w:type="paragraph" w:styleId="Style24">
    <w:name w:val="Нижний колонтитул"/>
    <w:basedOn w:val="Normal"/>
    <w:link w:val="a6"/>
    <w:uiPriority w:val="99"/>
    <w:rsid w:val="0050795e"/>
    <w:pPr>
      <w:tabs>
        <w:tab w:val="center" w:pos="4153" w:leader="none"/>
        <w:tab w:val="right" w:pos="8306" w:leader="none"/>
      </w:tabs>
    </w:pPr>
    <w:rPr/>
  </w:style>
  <w:style w:type="paragraph" w:styleId="Style25">
    <w:name w:val="Верхний колонтитул"/>
    <w:basedOn w:val="Normal"/>
    <w:link w:val="a8"/>
    <w:uiPriority w:val="99"/>
    <w:rsid w:val="0050795e"/>
    <w:pPr>
      <w:tabs>
        <w:tab w:val="center" w:pos="4153" w:leader="none"/>
        <w:tab w:val="right" w:pos="8306" w:leader="none"/>
      </w:tabs>
    </w:pPr>
    <w:rPr/>
  </w:style>
  <w:style w:type="paragraph" w:styleId="Style26" w:customStyle="1">
    <w:name w:val="Style 2"/>
    <w:basedOn w:val="Normal"/>
    <w:link w:val="CharStyle3"/>
    <w:uiPriority w:val="99"/>
    <w:qFormat/>
    <w:rsid w:val="001e7744"/>
    <w:pPr>
      <w:widowControl w:val="false"/>
      <w:shd w:val="clear" w:color="auto" w:fill="FFFFFF"/>
      <w:spacing w:lineRule="exact" w:line="110" w:before="0" w:after="60"/>
    </w:pPr>
    <w:rPr>
      <w:sz w:val="8"/>
    </w:rPr>
  </w:style>
  <w:style w:type="paragraph" w:styleId="Style41" w:customStyle="1">
    <w:name w:val="Style 4"/>
    <w:basedOn w:val="Normal"/>
    <w:link w:val="CharStyle5"/>
    <w:uiPriority w:val="99"/>
    <w:qFormat/>
    <w:rsid w:val="001e7744"/>
    <w:pPr>
      <w:widowControl w:val="false"/>
      <w:shd w:val="clear" w:color="auto" w:fill="FFFFFF"/>
      <w:spacing w:lineRule="atLeast" w:line="240"/>
    </w:pPr>
    <w:rPr>
      <w:sz w:val="10"/>
    </w:rPr>
  </w:style>
  <w:style w:type="paragraph" w:styleId="Style71" w:customStyle="1">
    <w:name w:val="Style 7"/>
    <w:basedOn w:val="Normal"/>
    <w:link w:val="CharStyle8"/>
    <w:uiPriority w:val="99"/>
    <w:qFormat/>
    <w:rsid w:val="001e7744"/>
    <w:pPr>
      <w:widowControl w:val="false"/>
      <w:shd w:val="clear" w:color="auto" w:fill="FFFFFF"/>
      <w:spacing w:lineRule="exact" w:line="149" w:before="60" w:after="60"/>
    </w:pPr>
    <w:rPr>
      <w:b/>
      <w:sz w:val="10"/>
    </w:rPr>
  </w:style>
  <w:style w:type="paragraph" w:styleId="Style111" w:customStyle="1">
    <w:name w:val="Style 11"/>
    <w:basedOn w:val="Normal"/>
    <w:link w:val="CharStyle12"/>
    <w:uiPriority w:val="99"/>
    <w:qFormat/>
    <w:rsid w:val="001e7744"/>
    <w:pPr>
      <w:widowControl w:val="false"/>
      <w:shd w:val="clear" w:color="auto" w:fill="FFFFFF"/>
      <w:spacing w:lineRule="atLeast" w:line="240"/>
      <w:outlineLvl w:val="0"/>
    </w:pPr>
    <w:rPr>
      <w:b/>
      <w:sz w:val="13"/>
    </w:rPr>
  </w:style>
  <w:style w:type="paragraph" w:styleId="Style141" w:customStyle="1">
    <w:name w:val="Style 14"/>
    <w:basedOn w:val="Normal"/>
    <w:link w:val="CharStyle15"/>
    <w:uiPriority w:val="99"/>
    <w:qFormat/>
    <w:rsid w:val="001e7744"/>
    <w:pPr>
      <w:widowControl w:val="false"/>
      <w:shd w:val="clear" w:color="auto" w:fill="FFFFFF"/>
      <w:spacing w:lineRule="atLeast" w:line="240"/>
      <w:ind w:hanging="440"/>
      <w:jc w:val="both"/>
    </w:pPr>
    <w:rPr>
      <w:sz w:val="9"/>
    </w:rPr>
  </w:style>
  <w:style w:type="paragraph" w:styleId="Style181" w:customStyle="1">
    <w:name w:val="Style 18"/>
    <w:basedOn w:val="Normal"/>
    <w:link w:val="CharStyle19"/>
    <w:uiPriority w:val="99"/>
    <w:qFormat/>
    <w:rsid w:val="001e7744"/>
    <w:pPr>
      <w:widowControl w:val="false"/>
      <w:shd w:val="clear" w:color="auto" w:fill="FFFFFF"/>
      <w:spacing w:lineRule="atLeast" w:line="240" w:before="0" w:after="120"/>
      <w:outlineLvl w:val="1"/>
    </w:pPr>
    <w:rPr>
      <w:b/>
      <w:sz w:val="11"/>
    </w:rPr>
  </w:style>
  <w:style w:type="paragraph" w:styleId="Style211" w:customStyle="1">
    <w:name w:val="Style 21"/>
    <w:basedOn w:val="Normal"/>
    <w:link w:val="CharStyle22"/>
    <w:uiPriority w:val="99"/>
    <w:qFormat/>
    <w:rsid w:val="001e7744"/>
    <w:pPr>
      <w:widowControl w:val="false"/>
      <w:shd w:val="clear" w:color="auto" w:fill="FFFFFF"/>
      <w:spacing w:lineRule="atLeast" w:line="240"/>
    </w:pPr>
    <w:rPr>
      <w:b/>
      <w:sz w:val="10"/>
    </w:rPr>
  </w:style>
  <w:style w:type="paragraph" w:styleId="BalloonText">
    <w:name w:val="Balloon Text"/>
    <w:basedOn w:val="Normal"/>
    <w:link w:val="ab"/>
    <w:uiPriority w:val="99"/>
    <w:unhideWhenUsed/>
    <w:qFormat/>
    <w:rsid w:val="001e7744"/>
    <w:pPr>
      <w:widowControl w:val="false"/>
    </w:pPr>
    <w:rPr>
      <w:rFonts w:ascii="Tahoma" w:hAnsi="Tahoma" w:cs="Tahoma"/>
      <w:color w:val="000000"/>
      <w:sz w:val="16"/>
      <w:szCs w:val="16"/>
    </w:rPr>
  </w:style>
  <w:style w:type="paragraph" w:styleId="Footnotetext">
    <w:name w:val="footnote text"/>
    <w:basedOn w:val="Normal"/>
    <w:link w:val="ae"/>
    <w:uiPriority w:val="99"/>
    <w:unhideWhenUsed/>
    <w:qFormat/>
    <w:rsid w:val="001e7744"/>
    <w:pPr>
      <w:widowControl w:val="false"/>
    </w:pPr>
    <w:rPr>
      <w:color w:val="000000"/>
    </w:rPr>
  </w:style>
  <w:style w:type="paragraph" w:styleId="ListParagraph">
    <w:name w:val="List Paragraph"/>
    <w:basedOn w:val="Normal"/>
    <w:uiPriority w:val="34"/>
    <w:qFormat/>
    <w:rsid w:val="001e7744"/>
    <w:pPr>
      <w:widowControl w:val="false"/>
      <w:spacing w:before="0" w:after="0"/>
      <w:ind w:left="720" w:hanging="0"/>
      <w:contextualSpacing/>
    </w:pPr>
    <w:rPr>
      <w:color w:val="000000"/>
      <w:sz w:val="24"/>
      <w:szCs w:val="24"/>
    </w:rPr>
  </w:style>
  <w:style w:type="paragraph" w:styleId="ConsPlusNonformat" w:customStyle="1">
    <w:name w:val="ConsPlusNonformat"/>
    <w:uiPriority w:val="99"/>
    <w:qFormat/>
    <w:rsid w:val="001e7744"/>
    <w:pPr>
      <w:widowControl w:val="false"/>
      <w:suppressAutoHyphens w:val="true"/>
      <w:bidi w:val="0"/>
      <w:jc w:val="left"/>
    </w:pPr>
    <w:rPr>
      <w:rFonts w:ascii="Courier New" w:hAnsi="Courier New" w:eastAsia="Times New Roman" w:cs="Courier New"/>
      <w:color w:val="00000A"/>
      <w:sz w:val="20"/>
      <w:szCs w:val="20"/>
      <w:lang w:val="ru-RU" w:eastAsia="ru-RU" w:bidi="ar-SA"/>
    </w:rPr>
  </w:style>
  <w:style w:type="paragraph" w:styleId="ConsPlusNormal" w:customStyle="1">
    <w:name w:val="ConsPlusNormal"/>
    <w:qFormat/>
    <w:rsid w:val="001e7744"/>
    <w:pPr>
      <w:widowControl/>
      <w:suppressAutoHyphens w:val="true"/>
      <w:bidi w:val="0"/>
      <w:jc w:val="left"/>
    </w:pPr>
    <w:rPr>
      <w:rFonts w:ascii="Times New Roman" w:hAnsi="Times New Roman" w:eastAsia="Calibri" w:cs="Times New Roman"/>
      <w:color w:val="00000A"/>
      <w:sz w:val="28"/>
      <w:szCs w:val="28"/>
      <w:lang w:val="ru-RU" w:eastAsia="en-US" w:bidi="ar-SA"/>
    </w:rPr>
  </w:style>
  <w:style w:type="paragraph" w:styleId="Caption">
    <w:name w:val="caption"/>
    <w:basedOn w:val="Normal"/>
    <w:qFormat/>
    <w:rsid w:val="00fb71ac"/>
    <w:pPr/>
    <w:rPr>
      <w:sz w:val="28"/>
    </w:rPr>
  </w:style>
  <w:style w:type="paragraph" w:styleId="Style27">
    <w:name w:val="Содержимое врезки"/>
    <w:basedOn w:val="Normal"/>
    <w:qFormat/>
    <w:pPr/>
    <w:rPr/>
  </w:style>
  <w:style w:type="numbering" w:styleId="NoList" w:default="1">
    <w:name w:val="No List"/>
    <w:uiPriority w:val="99"/>
    <w:semiHidden/>
    <w:unhideWhenUsed/>
  </w:style>
  <w:style w:type="numbering" w:styleId="11" w:customStyle="1">
    <w:name w:val="Нет списка1"/>
    <w:uiPriority w:val="99"/>
    <w:semiHidden/>
    <w:unhideWhenUsed/>
    <w:rsid w:val="001e7744"/>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1e774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F5A8A12685F9EE354E6BE27A296612B2DE17D902FCB287CB918622D17D630DF8D3976BDC41BT0vAM" TargetMode="External"/><Relationship Id="rId3" Type="http://schemas.openxmlformats.org/officeDocument/2006/relationships/hyperlink" Target="consultantplus://offline/ref=EF5A8A12685F9EE354E6BE27A296612B2DE17D902FCB287CB918622D17D630DF8D3976BFC610T0vCM" TargetMode="External"/><Relationship Id="rId4" Type="http://schemas.openxmlformats.org/officeDocument/2006/relationships/hyperlink" Target="consultantplus://offline/ref=EF5A8A12685F9EE354E6BE27A296612B2DE1789228CB287CB918622D17D630DF8D3976BCC6T1vAM" TargetMode="External"/><Relationship Id="rId5" Type="http://schemas.openxmlformats.org/officeDocument/2006/relationships/hyperlink" Target="consultantplus://offline/ref=EF5A8A12685F9EE354E6BE27A296612B2DE17E952ACF287CB918622D17D630DF8D3976BCTCvDM" TargetMode="External"/><Relationship Id="rId6" Type="http://schemas.openxmlformats.org/officeDocument/2006/relationships/hyperlink" Target="consultantplus://offline/ref=BB125115F04F6BAFE9F3944D862DC871D75E5B79DF41BC3A9450ED13BF38445CF8B31469E155B15356H5N" TargetMode="External"/><Relationship Id="rId7" Type="http://schemas.openxmlformats.org/officeDocument/2006/relationships/hyperlink" Target="consultantplus://offline/ref=BB125115F04F6BAFE9F3944D862DC871D75E5B75DF4ABC3A9450ED13BF38445CF8B31469E155B15256HDN" TargetMode="External"/><Relationship Id="rId8" Type="http://schemas.openxmlformats.org/officeDocument/2006/relationships/hyperlink" Target="http://www.bus.gov.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457B0-2ECF-45A1-AD3D-BDC9545C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4</TotalTime>
  <Application>LibreOffice/4.4.3.2$Windows_x86 LibreOffice_project/88805f81e9fe61362df02b9941de8e38a9b5fd16</Application>
  <Paragraphs>798</Paragraphs>
  <Company>Ростовская область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2015-09-09T12:54:00Z</dcterms:created>
  <dc:creator>Альпер Екатерина Сергеевна</dc:creator>
  <dc:language>ru-RU</dc:language>
  <cp:lastPrinted>2015-09-29T12:27:00Z</cp:lastPrinted>
  <dcterms:modified xsi:type="dcterms:W3CDTF">2015-10-14T17:35:39Z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Ростовская область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